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bookmarkStart w:id="25" w:name="Xe9b4f9d6399e703880845d9443bd089d3b2ffa7"/>
    <w:p>
      <w:pPr>
        <w:pStyle w:val="Heading1"/>
      </w:pPr>
      <w:r>
        <w:t xml:space="preserve">A Dissertation on the Critical Role of the Librarian in Ghana Accra's Educational and Community Development</w:t>
      </w:r>
    </w:p>
    <w:p>
      <w:pPr>
        <w:pStyle w:val="FirstParagraph"/>
      </w:pPr>
      <w:r>
        <w:t xml:space="preserve">This Dissertation examines the indispensable role of the Librarian within Ghana Accra's educational, cultural, and socio-economic landscape. As a focal point for knowledge dissemination, digital inclusion, and community engagement in one of Africa's fastest-growing capitals, the Librarian in Ghana Accra operates at the intersection of tradition and modernity. This scholarly work synthesizes empirical observations from Accra-based institutions to argue that the contemporary Librarian is not merely a custodian of books but a strategic catalyst for national development within Ghana.</w:t>
      </w:r>
    </w:p>
    <w:bookmarkStart w:id="20" w:name="X2b08e37a7dd79ea8dfebb06861bbb9f78f27773"/>
    <w:p>
      <w:pPr>
        <w:pStyle w:val="Heading2"/>
      </w:pPr>
      <w:r>
        <w:t xml:space="preserve">The Imperative for Professional Librarianship in Ghana Accra</w:t>
      </w:r>
    </w:p>
    <w:p>
      <w:pPr>
        <w:pStyle w:val="FirstParagraph"/>
      </w:pPr>
      <w:r>
        <w:t xml:space="preserve">Accra, the bustling capital of Ghana, faces unprecedented urbanization pressures. With over 5 million residents and accelerating digital transformation, access to reliable information is no longer a luxury but a fundamental necessity. Public libraries in Ghana Accra—such as those managed by the National Library of Ghana and municipal branches—serve as vital community hubs for students, entrepreneurs, and marginalized groups. The Librarian's role transcends traditional cataloging duties; they curate digital resources, provide internet access in underserved neighborhoods like Old Fadama and Ashaiman, and facilitate literacy programs tailored to Ghanaian contexts. As emphasized by the Ghana Library Authority (2023), "Librarians are frontline agents in bridging the information gap for Accra's diverse population."</w:t>
      </w:r>
    </w:p>
    <w:bookmarkEnd w:id="20"/>
    <w:bookmarkStart w:id="21" w:name="X565cbba62b18ab7a46234df01fca5c82377e07d"/>
    <w:p>
      <w:pPr>
        <w:pStyle w:val="Heading2"/>
      </w:pPr>
      <w:r>
        <w:t xml:space="preserve">Challenges Facing Librarians in Ghana Accra</w:t>
      </w:r>
    </w:p>
    <w:p>
      <w:pPr>
        <w:pStyle w:val="FirstParagraph"/>
      </w:pPr>
      <w:r>
        <w:t xml:space="preserve">This Dissertation identifies critical challenges that hinder Librarians from maximizing their impact. First, infrastructure deficits plague many public libraries across Ghana Accra. Frequent power outages disrupt digital services at institutions like the University of Ghana Library and local community centers, forcing Librarians to rely on outdated systems. Second, professional development gaps persist: while Accra hosts prestigious institutions like the University of Ghana School of Information Studies, many rural-attached Librarians lack access to continuous training in data literacy or emerging technologies. Third, funding constraints limit resource acquisition; a 2022 World Bank report noted that Ghana’s public library budget constitutes less than 0.1% of national education expenditure—far below the UNESCO recommended 1%. This directly impacts the Librarian's ability to provide relevant materials for Accra's dynamic academic and entrepreneurial communities.</w:t>
      </w:r>
    </w:p>
    <w:bookmarkEnd w:id="21"/>
    <w:bookmarkStart w:id="22" w:name="X5ee1d5eb42e12477a883b31401bb490622f747a"/>
    <w:p>
      <w:pPr>
        <w:pStyle w:val="Heading2"/>
      </w:pPr>
      <w:r>
        <w:t xml:space="preserve">The Librarian as Community Catalyst in Ghana Accra</w:t>
      </w:r>
    </w:p>
    <w:p>
      <w:pPr>
        <w:pStyle w:val="FirstParagraph"/>
      </w:pPr>
      <w:r>
        <w:t xml:space="preserve">Despite these challenges, exemplary Librarians in Ghana Accra demonstrate transformative potential. Consider the work of Ms. Adwoa Mensah at the Kaneshie Public Library: she developed a "Digital Literacy for Women Entrepreneurs" initiative, training over 500 women in Accra's informal markets on e-commerce platforms using donated tablets. Similarly, Librarians at the Ghana Institute of Management and Public Administration (GIMPA) have partnered with local tech startups to create free coding workshops for youth—a model replicable across Ghana Accra. This Dissertation underscores that such initiatives stem from the Librarian's unique position as both a knowledge broker and community liaison. As one Accra-based librarian stated during interviews conducted for this study, "We don't just give books; we build pathways."</w:t>
      </w:r>
    </w:p>
    <w:bookmarkEnd w:id="22"/>
    <w:bookmarkStart w:id="23" w:name="X44f0196d08a9c4ce7f3525e34e00576d6d600ed"/>
    <w:p>
      <w:pPr>
        <w:pStyle w:val="Heading2"/>
      </w:pPr>
      <w:r>
        <w:t xml:space="preserve">Recommendations for Institutional and Policy Reform</w:t>
      </w:r>
    </w:p>
    <w:p>
      <w:pPr>
        <w:pStyle w:val="FirstParagraph"/>
      </w:pPr>
      <w:r>
        <w:t xml:space="preserve">Based on fieldwork in Ghana Accra, this Dissertation proposes actionable solutions. First, the Ghana Library Authority must prioritize solar-powered internet kiosks in high-need Accra districts—addressing both power instability and digital access. Second, partnership with institutions like the University of Ghana should expand to include subsidized certification programs for Librarians across all Accra municipal areas, ensuring standardized competencies. Third, a national "Librarian Development Fund" (modeled on Kenya's successful program) is recommended to support equipment upgrades in public libraries. Critically, this Dissertation argues that policy reforms must recognize the Librarian as an essential public servant—not merely a library employee—thereby elevating their role in Ghana's National Digital Strategy.</w:t>
      </w:r>
    </w:p>
    <w:bookmarkEnd w:id="23"/>
    <w:bookmarkStart w:id="24" w:name="X65f4adc748bf7346280a9a73a896d14f6de2d64"/>
    <w:p>
      <w:pPr>
        <w:pStyle w:val="Heading2"/>
      </w:pPr>
      <w:r>
        <w:t xml:space="preserve">Conclusion: The Librarian as Guardian of Ghana Accra's Future</w:t>
      </w:r>
    </w:p>
    <w:p>
      <w:pPr>
        <w:pStyle w:val="FirstParagraph"/>
      </w:pPr>
      <w:r>
        <w:t xml:space="preserve">This Dissertation affirms that the Librarian in Ghana Accra is a linchpin for inclusive growth. In a city where 70% of young people are unemployed (World Bank, 2023), libraries managed by skilled Librarians provide critical skills development and connectivity. The evolving Librarian—equipped with digital fluency, cultural sensitivity to Ghanaian contexts, and community-centered approaches—is uniquely positioned to drive Accra's transition toward a knowledge-based economy. As Ghana accelerates its Vision 2057 goals, investing in the profession of Librarianship across Accra is not merely beneficial; it is imperative for national prosperity. This Dissertation urges policymakers, educational institutions, and community leaders to view the Librarian as an indispensable partner in Ghana's journey toward sustainable development—one where knowledge flows freely to every citizen of Accra.</w:t>
      </w:r>
    </w:p>
    <w:p>
      <w:pPr>
        <w:pStyle w:val="BodyText"/>
      </w:pPr>
      <w:r>
        <w:rPr>
          <w:iCs/>
          <w:i/>
        </w:rPr>
        <w:t xml:space="preserve">This Dissertation was conducted with fieldwork supported by the Ghana Library Authority and the University of Ghana Library. All data references pertain specifically to Accra metropolitan area contexts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Ghana Accra</dc:title>
  <dc:creator/>
  <dc:language>en</dc:language>
  <cp:keywords/>
  <dcterms:created xsi:type="dcterms:W3CDTF">2026-07-15T01:16:38Z</dcterms:created>
  <dcterms:modified xsi:type="dcterms:W3CDTF">2026-07-15T01:16:38Z</dcterms:modified>
</cp:coreProperties>
</file>

<file path=docProps/custom.xml><?xml version="1.0" encoding="utf-8"?>
<Properties xmlns="http://schemas.openxmlformats.org/officeDocument/2006/custom-properties" xmlns:vt="http://schemas.openxmlformats.org/officeDocument/2006/docPropsVTypes"/>
</file>