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6" w:name="X68d2c164b563ceb4e57f2917c892741600f70f7"/>
    <w:p>
      <w:pPr>
        <w:pStyle w:val="Heading1"/>
      </w:pPr>
      <w:r>
        <w:t xml:space="preserve">Dissertation: The Critical Role of the Librarian in Iran Tehran</w:t>
      </w:r>
    </w:p>
    <w:p>
      <w:pPr>
        <w:pStyle w:val="FirstParagraph"/>
      </w:pPr>
      <w:r>
        <w:t xml:space="preserve">This Dissertation examines the indispensable and evolving role of the Librarian within the educational, cultural, and intellectual landscape of Iran Tehran. As one of the most significant academic and cultural hubs in the Middle East, Tehran hosts a dense network of universities, research institutions, government bodies, and public libraries. The Librarian in this context transcends traditional custodian functions; they are pivotal agents facilitating access to knowledge, preserving Iran's rich heritage, and navigating the digital transformation reshaping information ecosystems across Iran Tehran. This study argues that the professional development and strategic positioning of the Librarian are paramount for advancing educational equity, supporting scholarly research, and safeguarding cultural identity in contemporary Tehran.</w:t>
      </w:r>
    </w:p>
    <w:bookmarkStart w:id="20" w:name="X64686ed70c04f4b5507850d4ae87f2e8f40614c"/>
    <w:p>
      <w:pPr>
        <w:pStyle w:val="Heading2"/>
      </w:pPr>
      <w:r>
        <w:t xml:space="preserve">The Historical Context and Contemporary Significance</w:t>
      </w:r>
    </w:p>
    <w:p>
      <w:pPr>
        <w:pStyle w:val="FirstParagraph"/>
      </w:pPr>
      <w:r>
        <w:t xml:space="preserve">Tehran's libraries, from the National Library of Iran (established 1935) to university repositories like the University of Tehran Library, form a cornerstone of intellectual life. Historically, the Librarian in Iran Tehran managed physical collections—Persian manuscripts, rare books, and academic journals—in an era defined by print dominance. Today, this role has dramatically expanded. The modern Librarian in Iran Tehran must be adept at digital cataloging systems (often adapted for Persian language), manage vast online databases accessible via institutions like the Iranian Scientific Information Database (ISCID), and provide critical research support to scholars navigating complex information environments. This evolution underscores that the Librarian is no longer merely a gatekeeper but a skilled knowledge navigator, essential for Tehran's academic competitiveness within Iran and globally.</w:t>
      </w:r>
    </w:p>
    <w:bookmarkEnd w:id="20"/>
    <w:bookmarkStart w:id="21" w:name="X96a5620b33d9ea89a7af26fabdbb72406d4d867"/>
    <w:p>
      <w:pPr>
        <w:pStyle w:val="Heading2"/>
      </w:pPr>
      <w:r>
        <w:t xml:space="preserve">Challenges Facing the Librarian in Iran Tehran</w:t>
      </w:r>
    </w:p>
    <w:p>
      <w:pPr>
        <w:pStyle w:val="FirstParagraph"/>
      </w:pPr>
      <w:r>
        <w:t xml:space="preserve">The contemporary Librarian operating within Iran Tehran confronts unique challenges. Persistent issues include limited funding for advanced technological infrastructure, restrictions on international database subscriptions due to geopolitical factors, and the need to balance digital access with the preservation of irreplaceable Persian-language manuscripts and archives held in Tehran's institutions. Furthermore, the rapid influx of digital information necessitates continuous professional development; Librarians must master new tools for data management, cybersecurity threats relevant to academic networks in Iran Tehran, and emerging user expectations for personalized information services. The gap between technological potential and current resource allocation represents a critical barrier to the Librarian fully realizing their strategic role.</w:t>
      </w:r>
    </w:p>
    <w:bookmarkEnd w:id="21"/>
    <w:bookmarkStart w:id="22" w:name="core-functions-beyond-the-stacks"/>
    <w:p>
      <w:pPr>
        <w:pStyle w:val="Heading2"/>
      </w:pPr>
      <w:r>
        <w:t xml:space="preserve">Core Functions: Beyond the Stacks</w:t>
      </w:r>
    </w:p>
    <w:p>
      <w:pPr>
        <w:pStyle w:val="FirstParagraph"/>
      </w:pPr>
      <w:r>
        <w:t xml:space="preserve">The essential functions of the Librarian in Iran Tehran extend far beyond traditional reference desks. Key responsibilities include:</w:t>
      </w:r>
    </w:p>
    <w:p>
      <w:pPr>
        <w:numPr>
          <w:ilvl w:val="0"/>
          <w:numId w:val="1001"/>
        </w:numPr>
        <w:pStyle w:val="Compact"/>
      </w:pPr>
      <w:r>
        <w:rPr>
          <w:bCs/>
          <w:b/>
        </w:rPr>
        <w:t xml:space="preserve">Academic Support:</w:t>
      </w:r>
      <w:r>
        <w:t xml:space="preserve"> </w:t>
      </w:r>
      <w:r>
        <w:t xml:space="preserve">Providing tailored research assistance to students and faculty at institutions like Sharif University or Tehran Medical Sciences University, directly impacting the quality of scholarship across diverse fields from Islamic Studies to Engineering.</w:t>
      </w:r>
    </w:p>
    <w:p>
      <w:pPr>
        <w:numPr>
          <w:ilvl w:val="0"/>
          <w:numId w:val="1001"/>
        </w:numPr>
        <w:pStyle w:val="Compact"/>
      </w:pPr>
      <w:r>
        <w:rPr>
          <w:bCs/>
          <w:b/>
        </w:rPr>
        <w:t xml:space="preserve">Cultural Preservation:</w:t>
      </w:r>
      <w:r>
        <w:t xml:space="preserve"> </w:t>
      </w:r>
      <w:r>
        <w:t xml:space="preserve">Safeguarding historical collections—such as pre-Islamic Persian artifacts and early 20th-century Iranian publications—within Tehran's libraries, ensuring Iran's intellectual legacy remains accessible for future generations.</w:t>
      </w:r>
    </w:p>
    <w:p>
      <w:pPr>
        <w:numPr>
          <w:ilvl w:val="0"/>
          <w:numId w:val="1001"/>
        </w:numPr>
        <w:pStyle w:val="Compact"/>
      </w:pPr>
      <w:r>
        <w:rPr>
          <w:bCs/>
          <w:b/>
        </w:rPr>
        <w:t xml:space="preserve">Digital Literacy Advocacy:</w:t>
      </w:r>
      <w:r>
        <w:t xml:space="preserve"> </w:t>
      </w:r>
      <w:r>
        <w:t xml:space="preserve">Designing workshops to enhance information literacy among students and the public in Tehran, empowering individuals to critically evaluate online sources amidst misinformation challenges.</w:t>
      </w:r>
    </w:p>
    <w:p>
      <w:pPr>
        <w:numPr>
          <w:ilvl w:val="0"/>
          <w:numId w:val="1001"/>
        </w:numPr>
        <w:pStyle w:val="Compact"/>
      </w:pPr>
      <w:r>
        <w:rPr>
          <w:bCs/>
          <w:b/>
        </w:rPr>
        <w:t xml:space="preserve">Resource Curation:</w:t>
      </w:r>
      <w:r>
        <w:t xml:space="preserve"> </w:t>
      </w:r>
      <w:r>
        <w:t xml:space="preserve">Curating specialized collections that reflect Iran's diverse academic and cultural priorities, from classical Persian poetry to cutting-edge scientific research relevant to Iran's development goals.</w:t>
      </w:r>
    </w:p>
    <w:bookmarkEnd w:id="22"/>
    <w:bookmarkStart w:id="23" w:name="the-librarian-as-catalyst-for-inclusion"/>
    <w:p>
      <w:pPr>
        <w:pStyle w:val="Heading2"/>
      </w:pPr>
      <w:r>
        <w:t xml:space="preserve">The Librarian as Catalyst for Inclusion</w:t>
      </w:r>
    </w:p>
    <w:p>
      <w:pPr>
        <w:pStyle w:val="FirstParagraph"/>
      </w:pPr>
      <w:r>
        <w:t xml:space="preserve">In a city as populous and diverse as Tehran (over 9 million residents), the Librarian serves as a vital agent for social inclusion. Public libraries across Tehran, such as those in the city's cultural centers, offer free access to information resources that might otherwise be out of reach for marginalized communities. The Librarian facilitates community programs—literacy initiatives, youth reading clubs, and digital skills training—fostering civic engagement and lifelong learning across Tehran's socioeconomic spectrum. This role is increasingly critical as Iran Tehran experiences urbanization pressures and the need for equitable knowledge access becomes more pronounced.</w:t>
      </w:r>
    </w:p>
    <w:bookmarkEnd w:id="23"/>
    <w:bookmarkStart w:id="24" w:name="Xa72da4fcc38963f2f79c22de0bea52a8779e809"/>
    <w:p>
      <w:pPr>
        <w:pStyle w:val="Heading2"/>
      </w:pPr>
      <w:r>
        <w:t xml:space="preserve">Future Trajectories: Strategic Imperatives</w:t>
      </w:r>
    </w:p>
    <w:p>
      <w:pPr>
        <w:pStyle w:val="FirstParagraph"/>
      </w:pPr>
      <w:r>
        <w:t xml:space="preserve">This Dissertation posits that maximizing the Librarian's contribution in Iran Tehran requires strategic investment. Key recommendations include:</w:t>
      </w:r>
    </w:p>
    <w:p>
      <w:pPr>
        <w:numPr>
          <w:ilvl w:val="0"/>
          <w:numId w:val="1002"/>
        </w:numPr>
        <w:pStyle w:val="Compact"/>
      </w:pPr>
      <w:r>
        <w:rPr>
          <w:bCs/>
          <w:b/>
        </w:rPr>
        <w:t xml:space="preserve">Enhanced Professional Development:</w:t>
      </w:r>
      <w:r>
        <w:t xml:space="preserve"> </w:t>
      </w:r>
      <w:r>
        <w:t xml:space="preserve">Establishing mandatory, ongoing training programs focused on digital humanities, data science for libraries, and advanced Persian language metadata standards.</w:t>
      </w:r>
    </w:p>
    <w:p>
      <w:pPr>
        <w:numPr>
          <w:ilvl w:val="0"/>
          <w:numId w:val="1002"/>
        </w:numPr>
        <w:pStyle w:val="Compact"/>
      </w:pPr>
      <w:r>
        <w:rPr>
          <w:bCs/>
          <w:b/>
        </w:rPr>
        <w:t xml:space="preserve">Infrastructure Modernization:</w:t>
      </w:r>
      <w:r>
        <w:t xml:space="preserve"> </w:t>
      </w:r>
      <w:r>
        <w:t xml:space="preserve">Allocating state and institutional funds to upgrade Tehran's library networks with high-speed connectivity, AI-assisted cataloging tools, and secure cloud storage for digitized collections.</w:t>
      </w:r>
    </w:p>
    <w:p>
      <w:pPr>
        <w:numPr>
          <w:ilvl w:val="0"/>
          <w:numId w:val="1002"/>
        </w:numPr>
        <w:pStyle w:val="Compact"/>
      </w:pPr>
      <w:r>
        <w:rPr>
          <w:bCs/>
          <w:b/>
        </w:rPr>
        <w:t xml:space="preserve">Policy Integration:</w:t>
      </w:r>
      <w:r>
        <w:t xml:space="preserve"> </w:t>
      </w:r>
      <w:r>
        <w:t xml:space="preserve">Embedding Librarians into national education and cultural policies as key stakeholders in Iran's knowledge economy strategy, ensuring their expertise informs decisions about information access at the highest levels.</w:t>
      </w:r>
    </w:p>
    <w:p>
      <w:pPr>
        <w:numPr>
          <w:ilvl w:val="0"/>
          <w:numId w:val="1002"/>
        </w:numPr>
        <w:pStyle w:val="Compact"/>
      </w:pPr>
      <w:r>
        <w:rPr>
          <w:bCs/>
          <w:b/>
        </w:rPr>
        <w:t xml:space="preserve">Regional Collaboration:</w:t>
      </w:r>
      <w:r>
        <w:t xml:space="preserve"> </w:t>
      </w:r>
      <w:r>
        <w:t xml:space="preserve">Creating a Tehran-based consortium for librarians across Iranian universities to share best practices, negotiate bulk database subscriptions, and co-develop national digital archives.</w:t>
      </w:r>
    </w:p>
    <w:bookmarkEnd w:id="24"/>
    <w:bookmarkStart w:id="25" w:name="Xb9591395d6e0dbfc987ad2e362652109ca548d4"/>
    <w:p>
      <w:pPr>
        <w:pStyle w:val="Heading2"/>
      </w:pPr>
      <w:r>
        <w:t xml:space="preserve">Conclusion: The Librarian as Anchor of Knowledge in Iran Tehran</w:t>
      </w:r>
    </w:p>
    <w:p>
      <w:pPr>
        <w:pStyle w:val="FirstParagraph"/>
      </w:pPr>
      <w:r>
        <w:t xml:space="preserve">The role of the Librarian within Iran Tehran is not merely functional but foundational to the city's identity as a center of learning and culture. As this Dissertation demonstrates, the Librarian navigates complex challenges—from geopolitical constraints to rapid technological change—to ensure that knowledge remains accessible, preserved, and relevant for Tehran’s citizens and scholars. Investing in the professional capacity and institutional support of the Librarian is not optional; it is an essential investment in Iran's intellectual future. The sustained excellence of institutions like the National Library of Iran or Tehran University Library hinges on recognizing that a skilled, empowered Librarian is central to unlocking human potential across every corner of Iran Tehran. This Dissertation concludes that fostering a dynamic librarian profession within Iran Tehran is indispensable for achieving educational equity, cultural continuity, and scholarly innovation in the 21st century.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Iran Tehran</dc:title>
  <dc:creator/>
  <cp:keywords/>
  <dcterms:created xsi:type="dcterms:W3CDTF">2026-04-24T14:18:18Z</dcterms:created>
  <dcterms:modified xsi:type="dcterms:W3CDTF">2026-04-24T14:18:18Z</dcterms:modified>
</cp:coreProperties>
</file>

<file path=docProps/custom.xml><?xml version="1.0" encoding="utf-8"?>
<Properties xmlns="http://schemas.openxmlformats.org/officeDocument/2006/custom-properties" xmlns:vt="http://schemas.openxmlformats.org/officeDocument/2006/docPropsVTypes"/>
</file>