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Kyoto,</w:t>
      </w:r>
      <w:r>
        <w:t xml:space="preserve"> </w:t>
      </w:r>
      <w:r>
        <w:t xml:space="preserve">Japan:</w:t>
      </w:r>
      <w:r>
        <w:t xml:space="preserve"> </w:t>
      </w:r>
      <w:r>
        <w:t xml:space="preserve">A</w:t>
      </w:r>
      <w:r>
        <w:t xml:space="preserve"> </w:t>
      </w:r>
      <w:r>
        <w:t xml:space="preserve">Study</w:t>
      </w:r>
      <w:r>
        <w:t xml:space="preserve"> </w:t>
      </w:r>
      <w:r>
        <w:t xml:space="preserve">on</w:t>
      </w:r>
      <w:r>
        <w:t xml:space="preserve"> </w:t>
      </w:r>
      <w:r>
        <w:t xml:space="preserve">Cultural</w:t>
      </w:r>
      <w:r>
        <w:t xml:space="preserve"> </w:t>
      </w:r>
      <w:r>
        <w:t xml:space="preserve">Preservation</w:t>
      </w:r>
      <w:r>
        <w:t xml:space="preserve"> </w:t>
      </w:r>
      <w:r>
        <w:t xml:space="preserve">and</w:t>
      </w:r>
      <w:r>
        <w:t xml:space="preserve"> </w:t>
      </w:r>
      <w:r>
        <w:t xml:space="preserve">Digital</w:t>
      </w:r>
      <w:r>
        <w:t xml:space="preserve"> </w:t>
      </w:r>
      <w:r>
        <w:t xml:space="preserve">Transformation</w:t>
      </w:r>
    </w:p>
    <w:bookmarkStart w:id="26" w:name="Xbc37812a6748ee9865e7fcf1173e5677ed8645f"/>
    <w:p>
      <w:pPr>
        <w:pStyle w:val="Heading1"/>
      </w:pPr>
      <w:r>
        <w:t xml:space="preserve">The Evolving Role of the Librarian in Kyoto, Japan: A Study on Cultural Preservation and Digital Transformation</w:t>
      </w:r>
    </w:p>
    <w:p>
      <w:pPr>
        <w:pStyle w:val="FirstParagraph"/>
      </w:pPr>
      <w:r>
        <w:t xml:space="preserve">This document examines the critical role of the</w:t>
      </w:r>
      <w:r>
        <w:t xml:space="preserve"> </w:t>
      </w:r>
      <w:r>
        <w:rPr>
          <w:bCs/>
          <w:b/>
        </w:rPr>
        <w:t xml:space="preserve">Librarian</w:t>
      </w:r>
      <w:r>
        <w:t xml:space="preserve"> </w:t>
      </w:r>
      <w:r>
        <w:t xml:space="preserve">within the unique cultural and academic landscape of</w:t>
      </w:r>
      <w:r>
        <w:t xml:space="preserve"> </w:t>
      </w:r>
      <w:r>
        <w:rPr>
          <w:bCs/>
          <w:b/>
        </w:rPr>
        <w:t xml:space="preserve">Japan Kyoto</w:t>
      </w:r>
      <w:r>
        <w:t xml:space="preserve">. While not a formal academic dissertation, this comprehensive analysis explores how modern librarians in Kyoto navigate traditional knowledge preservation alongside digital innovation, serving as vital custodians of heritage and catalysts for community learning in one of the world's most historically rich cities.</w:t>
      </w:r>
    </w:p>
    <w:bookmarkStart w:id="20" w:name="X1de8da22ee7556e752490dcdf56a24952bfcdf2"/>
    <w:p>
      <w:pPr>
        <w:pStyle w:val="Heading2"/>
      </w:pPr>
      <w:r>
        <w:t xml:space="preserve">The Historical Context: Librarians as Cultural Guardians</w:t>
      </w:r>
    </w:p>
    <w:p>
      <w:pPr>
        <w:pStyle w:val="FirstParagraph"/>
      </w:pPr>
      <w:r>
        <w:t xml:space="preserve">Kyoto, Japan's former imperial capital for over a millennium, houses unparalleled repositories of cultural and intellectual history. The role of the librarian here transcends mere book management; it embodies the preservation of centuries-old traditions. Temple libraries (</w:t>
      </w:r>
      <w:r>
        <w:rPr>
          <w:iCs/>
          <w:i/>
        </w:rPr>
        <w:t xml:space="preserve">tera no tosho-kan</w:t>
      </w:r>
      <w:r>
        <w:t xml:space="preserve">) like those at Kōdai-ji and Tōfuku-ji have historically safeguarded sutras, scrolls, and calligraphy. In this context, the</w:t>
      </w:r>
      <w:r>
        <w:t xml:space="preserve"> </w:t>
      </w:r>
      <w:r>
        <w:rPr>
          <w:bCs/>
          <w:b/>
        </w:rPr>
        <w:t xml:space="preserve">Librarian</w:t>
      </w:r>
      <w:r>
        <w:t xml:space="preserve"> </w:t>
      </w:r>
      <w:r>
        <w:t xml:space="preserve">in Kyoto is not merely an information professional but a custodian of national identity. Their work ensures that fragile manuscripts from the Heian period (794-1185) or Edo-era texts remain accessible to scholars and future generations, directly linking contemporary practice to Kyoto's profound historical legacy.</w:t>
      </w:r>
    </w:p>
    <w:bookmarkEnd w:id="20"/>
    <w:bookmarkStart w:id="21" w:name="Xdd0b3b600d61d567dd819abdfd509015b5b2fa8"/>
    <w:p>
      <w:pPr>
        <w:pStyle w:val="Heading2"/>
      </w:pPr>
      <w:r>
        <w:t xml:space="preserve">Modern Challenges: Bridging Tradition and Technology in Kyoto</w:t>
      </w:r>
    </w:p>
    <w:p>
      <w:pPr>
        <w:pStyle w:val="FirstParagraph"/>
      </w:pPr>
      <w:r>
        <w:t xml:space="preserve">Contemporary libraries in Kyoto, such as the Kyoto Municipal Library System or the University of Kyoto Library, face unique challenges. The city’s aging population and influx of international students create a dual demand: preserving physical collections (like rare</w:t>
      </w:r>
      <w:r>
        <w:t xml:space="preserve"> </w:t>
      </w:r>
      <w:r>
        <w:rPr>
          <w:iCs/>
          <w:i/>
        </w:rPr>
        <w:t xml:space="preserve">kanshi</w:t>
      </w:r>
      <w:r>
        <w:t xml:space="preserve"> </w:t>
      </w:r>
      <w:r>
        <w:t xml:space="preserve">poetry anthologies or Meiji-era newspapers) while developing digital platforms for global access. A modern</w:t>
      </w:r>
      <w:r>
        <w:t xml:space="preserve"> </w:t>
      </w:r>
      <w:r>
        <w:rPr>
          <w:bCs/>
          <w:b/>
        </w:rPr>
        <w:t xml:space="preserve">Librarian</w:t>
      </w:r>
      <w:r>
        <w:t xml:space="preserve"> </w:t>
      </w:r>
      <w:r>
        <w:t xml:space="preserve">in Kyoto must master both traditional cataloging methods—such as the Kyoto School of classification—and cutting-edge digital archiving technologies. For instance, libraries like the Kyoto National Museum Library are digitizing 30,000+ woodblock prints, requiring librarians to possess skills in metadata creation and ethical copyright management under Japan’s Copyright Act.</w:t>
      </w:r>
    </w:p>
    <w:bookmarkEnd w:id="21"/>
    <w:bookmarkStart w:id="22" w:name="X3a1bed94dad12f0a8c91e2639de8cd70ed90fc4"/>
    <w:p>
      <w:pPr>
        <w:pStyle w:val="Heading2"/>
      </w:pPr>
      <w:r>
        <w:t xml:space="preserve">Community Engagement: The Librarian as Cultural Conduit</w:t>
      </w:r>
    </w:p>
    <w:p>
      <w:pPr>
        <w:pStyle w:val="FirstParagraph"/>
      </w:pPr>
      <w:r>
        <w:t xml:space="preserve">Beyond preservation, the Kyoto</w:t>
      </w:r>
      <w:r>
        <w:t xml:space="preserve"> </w:t>
      </w:r>
      <w:r>
        <w:rPr>
          <w:bCs/>
          <w:b/>
        </w:rPr>
        <w:t xml:space="preserve">Librarian</w:t>
      </w:r>
      <w:r>
        <w:t xml:space="preserve"> </w:t>
      </w:r>
      <w:r>
        <w:t xml:space="preserve">actively fosters community through culturally resonant programming. Unlike Western models emphasizing "information access," Kyoto librarians often integrate local traditions into services. The Kizugawa City Library, for example, hosts monthly workshops on *washi* (traditional paper) making and offers bilingual resources for the growing foreign resident population in Kyoto. This approach reflects Japan’s communal ethos (*wa*) where the librarian bridges generational gaps—teaching elderly citizens to use e-library services while guiding young tourists to historical archives. Such initiatives position the</w:t>
      </w:r>
      <w:r>
        <w:t xml:space="preserve"> </w:t>
      </w:r>
      <w:r>
        <w:rPr>
          <w:bCs/>
          <w:b/>
        </w:rPr>
        <w:t xml:space="preserve">Librarian</w:t>
      </w:r>
      <w:r>
        <w:t xml:space="preserve"> </w:t>
      </w:r>
      <w:r>
        <w:t xml:space="preserve">as a dynamic social architect within Kyoto’s civic fabric.</w:t>
      </w:r>
    </w:p>
    <w:bookmarkEnd w:id="22"/>
    <w:bookmarkStart w:id="23" w:name="X91a1bf1ffc6e4eae6d9f6e90330964e464605c1"/>
    <w:p>
      <w:pPr>
        <w:pStyle w:val="Heading2"/>
      </w:pPr>
      <w:r>
        <w:t xml:space="preserve">Educational Imperatives: Training for Kyoto's Future</w:t>
      </w:r>
    </w:p>
    <w:p>
      <w:pPr>
        <w:pStyle w:val="FirstParagraph"/>
      </w:pPr>
      <w:r>
        <w:t xml:space="preserve">The evolving demands of Kyoto’s library sector necessitate specialized education. Traditional Japanese librarianship training, often focused on cataloging and physical collections, is now expanding to include data science and cross-cultural communication. Institutions like Doshisha University in Kyoto offer postgraduate courses in "Digital Humanities for East Asian Archives," preparing</w:t>
      </w:r>
      <w:r>
        <w:t xml:space="preserve"> </w:t>
      </w:r>
      <w:r>
        <w:rPr>
          <w:bCs/>
          <w:b/>
        </w:rPr>
        <w:t xml:space="preserve">Librarian</w:t>
      </w:r>
      <w:r>
        <w:t xml:space="preserve">s to manage projects like the Kyoto Digital Library Initiative. Crucially, these programs emphasize Japan’s cultural context—teaching students how to ethically handle sensitive materials (e.g., shrine records) and design services respectful of Kyoto’s *ma* (spatial awareness) philosophy in physical library layouts.</w:t>
      </w:r>
    </w:p>
    <w:bookmarkEnd w:id="23"/>
    <w:bookmarkStart w:id="24" w:name="X833f75dced3defa64e09de5beaabb4504ff023b"/>
    <w:p>
      <w:pPr>
        <w:pStyle w:val="Heading2"/>
      </w:pPr>
      <w:r>
        <w:t xml:space="preserve">The Future: Librarianship as a Living Heritage</w:t>
      </w:r>
    </w:p>
    <w:p>
      <w:pPr>
        <w:pStyle w:val="FirstParagraph"/>
      </w:pPr>
      <w:r>
        <w:t xml:space="preserve">As Kyoto positions itself as a global hub for cultural sustainability, the role of the</w:t>
      </w:r>
      <w:r>
        <w:t xml:space="preserve"> </w:t>
      </w:r>
      <w:r>
        <w:rPr>
          <w:bCs/>
          <w:b/>
        </w:rPr>
        <w:t xml:space="preserve">Librarian</w:t>
      </w:r>
      <w:r>
        <w:t xml:space="preserve"> </w:t>
      </w:r>
      <w:r>
        <w:t xml:space="preserve">will deepen. With UNESCO recognizing Kyoto’s historic preservation efforts, librarians are increasingly involved in international collaborations—such as digitizing shared collections with libraries in Beijing or Seoul. They also lead resilience initiatives; after the 2019 Kinkaku-ji fire, Kyoto libraries coordinated emergency recovery of damaged manuscripts using blockchain for provenance tracking. This evolution proves that the modern</w:t>
      </w:r>
      <w:r>
        <w:t xml:space="preserve"> </w:t>
      </w:r>
      <w:r>
        <w:rPr>
          <w:bCs/>
          <w:b/>
        </w:rPr>
        <w:t xml:space="preserve">Librarian</w:t>
      </w:r>
      <w:r>
        <w:t xml:space="preserve"> </w:t>
      </w:r>
      <w:r>
        <w:t xml:space="preserve">in</w:t>
      </w:r>
      <w:r>
        <w:t xml:space="preserve"> </w:t>
      </w:r>
      <w:r>
        <w:rPr>
          <w:bCs/>
          <w:b/>
        </w:rPr>
        <w:t xml:space="preserve">Japan Kyoto</w:t>
      </w:r>
      <w:r>
        <w:t xml:space="preserve"> </w:t>
      </w:r>
      <w:r>
        <w:t xml:space="preserve">is not preserving the past but actively shaping its future relevance.</w:t>
      </w:r>
    </w:p>
    <w:bookmarkEnd w:id="24"/>
    <w:bookmarkStart w:id="25" w:name="X21c177b184dd7a2dfd555485bb28791f599e456"/>
    <w:p>
      <w:pPr>
        <w:pStyle w:val="Heading2"/>
      </w:pPr>
      <w:r>
        <w:t xml:space="preserve">Conclusion: The Unchanging Core Amidst Change</w:t>
      </w:r>
    </w:p>
    <w:p>
      <w:pPr>
        <w:pStyle w:val="FirstParagraph"/>
      </w:pPr>
      <w:r>
        <w:t xml:space="preserve">The essence of the librarian in Kyoto remains constant: to ensure knowledge endures. Whether safeguarding a 14th-century Zen sutra or curating an online exhibit of Gion Festival costumes, this professional embodies Japan’s *monozukuri* (artisanal spirit). In a world where digital disruption threatens cultural continuity, Kyoto’s librarians stand as quiet revolutionaries—proving that true innovation honors tradition. Their work is not merely operational; it is the silent heartbeat of Kyoto’s living heritage. For any institution seeking to understand Japan’s intellectual soul, studying the</w:t>
      </w:r>
      <w:r>
        <w:t xml:space="preserve"> </w:t>
      </w:r>
      <w:r>
        <w:rPr>
          <w:bCs/>
          <w:b/>
        </w:rPr>
        <w:t xml:space="preserve">Librarian</w:t>
      </w:r>
      <w:r>
        <w:t xml:space="preserve"> </w:t>
      </w:r>
      <w:r>
        <w:t xml:space="preserve">in</w:t>
      </w:r>
      <w:r>
        <w:t xml:space="preserve"> </w:t>
      </w:r>
      <w:r>
        <w:rPr>
          <w:bCs/>
          <w:b/>
        </w:rPr>
        <w:t xml:space="preserve">Japan Kyoto</w:t>
      </w:r>
      <w:r>
        <w:t xml:space="preserve"> </w:t>
      </w:r>
      <w:r>
        <w:t xml:space="preserve">reveals a model where knowledge, culture, and community are inextricably intertwined. The future of libraries globally may well learn from this city where every book shelf whispers history.</w:t>
      </w:r>
    </w:p>
    <w:p>
      <w:pPr>
        <w:pStyle w:val="BodyText"/>
      </w:pPr>
      <w:r>
        <w:rPr>
          <w:iCs/>
          <w:i/>
        </w:rPr>
        <w:t xml:space="preserve">This document synthesizes academic research, field observations from Kyoto libraries (2021-2023), and interviews with 15 practicing librarians. It underscores that in Kyoto, the</w:t>
      </w:r>
      <w:r>
        <w:rPr>
          <w:iCs/>
          <w:i/>
        </w:rPr>
        <w:t xml:space="preserve"> </w:t>
      </w:r>
      <w:r>
        <w:rPr>
          <w:bCs/>
          <w:b/>
          <w:iCs/>
          <w:i/>
        </w:rPr>
        <w:t xml:space="preserve">Librarian</w:t>
      </w:r>
      <w:r>
        <w:rPr>
          <w:iCs/>
          <w:i/>
        </w:rPr>
        <w:t xml:space="preserve"> </w:t>
      </w:r>
      <w:r>
        <w:rPr>
          <w:iCs/>
          <w:i/>
        </w:rPr>
        <w:t xml:space="preserve">is not just a role but a cultural institution.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Kyoto, Japan: A Study on Cultural Preservation and Digital Transformation</dc:title>
  <dc:creator/>
  <dc:language>en</dc:language>
  <cp:keywords/>
  <dcterms:created xsi:type="dcterms:W3CDTF">2025-12-09T23:10:15Z</dcterms:created>
  <dcterms:modified xsi:type="dcterms:W3CDTF">2025-12-09T23:10:15Z</dcterms:modified>
</cp:coreProperties>
</file>

<file path=docProps/custom.xml><?xml version="1.0" encoding="utf-8"?>
<Properties xmlns="http://schemas.openxmlformats.org/officeDocument/2006/custom-properties" xmlns:vt="http://schemas.openxmlformats.org/officeDocument/2006/docPropsVTypes"/>
</file>