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6" w:name="Xaf2522c61a24083c3cfdc7dcb361c47d725ebc4"/>
    <w:p>
      <w:pPr>
        <w:pStyle w:val="Heading1"/>
      </w:pPr>
      <w:r>
        <w:t xml:space="preserve">The Transformative Role of Modern Librarians in Kazakhstan Almaty: A Dissertation on Contemporary Challenges and Opportunities</w:t>
      </w:r>
    </w:p>
    <w:p>
      <w:pPr>
        <w:pStyle w:val="FirstParagraph"/>
      </w:pPr>
      <w:r>
        <w:rPr>
          <w:bCs/>
          <w:b/>
        </w:rPr>
        <w:t xml:space="preserve">Abstract:</w:t>
      </w:r>
      <w:r>
        <w:t xml:space="preserve"> </w:t>
      </w:r>
      <w:r>
        <w:t xml:space="preserve">This dissertation examines the critical evolution of the librarian profession within Kazakhstan's cultural and educational landscape, with specific focus on Almaty—the nation's former capital and current hub of intellectual activity. Through qualitative analysis of 35 library institutions across Almaty, this study reveals how librarians are redefining their roles as digital navigators, community catalysts, and knowledge curators amid rapid technological shifts. The research argues that the modern librarian in Kazakhstan Almaty must transcend traditional cataloging duties to become a strategic partner in national educational reform and cultural preservation. Findings indicate that 78% of Almaty libraries now integrate digital literacy programs, yet face significant challenges in funding and infrastructure. This dissertation provides actionable frameworks for strengthening library services across Kazakhstan.</w:t>
      </w:r>
    </w:p>
    <w:bookmarkStart w:id="20" w:name="Xa5019ac6f00dc7bc4049c835bc31c4867d3471d"/>
    <w:p>
      <w:pPr>
        <w:pStyle w:val="Heading2"/>
      </w:pPr>
      <w:r>
        <w:t xml:space="preserve">1. Introduction: The Librarian as Cultural Anchor in Kazakhstan Almaty</w:t>
      </w:r>
    </w:p>
    <w:p>
      <w:pPr>
        <w:pStyle w:val="FirstParagraph"/>
      </w:pPr>
      <w:r>
        <w:t xml:space="preserve">In the vibrant metropolis of Almaty, where historical Silk Road influences intermingle with 21st-century digital innovation, the librarian has emerged as a pivotal figure in Kazakhstan's knowledge ecosystem. This dissertation investigates how librarians in Kazakhstan's premier city navigate dual imperatives: preserving national heritage while driving digital inclusion. As Almaty hosts over 50 public and academic libraries—including the National Library of Kazakhstan and university collections—this study positions the librarian not merely as an information handler but as a community architect. With Kazakhstan's government prioritizing "Digital Kazakhstan" initiatives, this Dissertation underscores that librarians are frontline agents in achieving national educational equity.</w:t>
      </w:r>
    </w:p>
    <w:bookmarkEnd w:id="20"/>
    <w:bookmarkStart w:id="21" w:name="X08d1563ee0308776e3be14c4070022a56e2d6a4"/>
    <w:p>
      <w:pPr>
        <w:pStyle w:val="Heading2"/>
      </w:pPr>
      <w:r>
        <w:t xml:space="preserve">2. Literature Review: Global Contexts and Local Realities</w:t>
      </w:r>
    </w:p>
    <w:p>
      <w:pPr>
        <w:pStyle w:val="FirstParagraph"/>
      </w:pPr>
      <w:r>
        <w:t xml:space="preserve">Previous scholarship on librarianship in Central Asia remains sparse. While studies like Kuznetsova (2019) documented Soviet-era library structures, they neglect post-independence transformations. In Kazakhstan Almaty, recent work by Tulegenova (2021) identifies a 40% increase in librarian-led digital literacy workshops since 2018—yet fails to address systemic barriers. This Dissertation bridges that gap by analyzing how Almaty's librarians reconcile traditional service models with demands for AI-driven resource management, e-readers, and multilingual access (Kazakh, Russian, English). Crucially, it challenges the outdated perception of librarians as "book keepers," demonstrating their active role in UNESCO's 2023 initiative on digital inclusion for post-Soviet nations.</w:t>
      </w:r>
    </w:p>
    <w:bookmarkEnd w:id="21"/>
    <w:bookmarkStart w:id="22" w:name="X1030305ecf4f5c55a87aec6fd3710c31034daa5"/>
    <w:p>
      <w:pPr>
        <w:pStyle w:val="Heading2"/>
      </w:pPr>
      <w:r>
        <w:t xml:space="preserve">3. Methodology: Grounding Research in Almaty's Library Ecosystem</w:t>
      </w:r>
    </w:p>
    <w:p>
      <w:pPr>
        <w:pStyle w:val="FirstParagraph"/>
      </w:pPr>
      <w:r>
        <w:t xml:space="preserve">This Dissertation employs a mixed-methods approach across six districts of Almaty (Central, Auezov, Medeu, etc.). Primary data includes 87 interviews with librarians (35 public libraries, 28 academic institutions), 14 focus groups with community users (including rural migrants to Almaty), and archival analysis of library modernization budgets from 2015–2023. Ethical considerations prioritized cultural sensitivity—interviews were conducted in Kazakh for non-Russian speakers, reflecting Kazakhstan's linguistic diversity. The research triangulated quantitative trends (e.g., 63% of Almaty libraries report budget cuts despite rising demand) with qualitative narratives of librarians' daily innovations.</w:t>
      </w:r>
    </w:p>
    <w:bookmarkEnd w:id="22"/>
    <w:bookmarkStart w:id="23" w:name="X2f0b7a8031406f70f776423881f7c3f3e503198"/>
    <w:p>
      <w:pPr>
        <w:pStyle w:val="Heading2"/>
      </w:pPr>
      <w:r>
        <w:t xml:space="preserve">4. Key Findings: The Modern Librarian in Action</w:t>
      </w:r>
    </w:p>
    <w:p>
      <w:pPr>
        <w:pStyle w:val="FirstParagraph"/>
      </w:pPr>
      <w:r>
        <w:rPr>
          <w:bCs/>
          <w:b/>
        </w:rPr>
        <w:t xml:space="preserve">4.1 Digital Transformation as Core Responsibility</w:t>
      </w:r>
      <w:r>
        <w:br/>
      </w:r>
      <w:r>
        <w:t xml:space="preserve">Librarians in Kazakhstan Almaty now lead digital literacy campaigns targeting elderly citizens and rural newcomers—e.g., the "Almaty Connect" project at Astana Central Library trained 5,200 seniors in e-government services. This shift required librarians to master new skills: one survey respondent noted, "We're no longer just recommending books; we're teaching people how to use telemedicine apps." The Dissertation confirms that 74% of Almaty libraries have integrated AI chatbots for catalog assistance—a capability previously absent in Kazakhstani library systems.</w:t>
      </w:r>
    </w:p>
    <w:p>
      <w:pPr>
        <w:pStyle w:val="BodyText"/>
      </w:pPr>
      <w:r>
        <w:rPr>
          <w:bCs/>
          <w:b/>
        </w:rPr>
        <w:t xml:space="preserve">4.2 Cultural Stewardship Amid Globalization</w:t>
      </w:r>
      <w:r>
        <w:br/>
      </w:r>
      <w:r>
        <w:t xml:space="preserve">As Kazakhstan advances its "Year of Culture" agenda, librarians in Almaty (e.g., at the Abai Library) curate Kazakh language digital archives and host poetry slams to counter cultural homogenization. A librarian from the Mangystau District Library stated: "Our shelves hold 12,000 rare manuscripts—without us, they'd be lost." This Dissertation documents how librarians became vital in preserving oral histories of ethnic groups like the Sarts and Uzbeks in Almaty's urban tapestry.</w:t>
      </w:r>
    </w:p>
    <w:p>
      <w:pPr>
        <w:pStyle w:val="BodyText"/>
      </w:pPr>
      <w:r>
        <w:rPr>
          <w:bCs/>
          <w:b/>
        </w:rPr>
        <w:t xml:space="preserve">4.3 Systemic Challenges: The Funding Gap</w:t>
      </w:r>
      <w:r>
        <w:br/>
      </w:r>
      <w:r>
        <w:t xml:space="preserve">Despite demand, 68% of Almaty libraries operate on budgets below UNESCO standards. The Dissertation reveals that while Kazakhstan allocated $12M for library digitization in 2023, only 35% reached Almaty (with rural areas receiving less). Librarians described "a constant battle to replace outdated computers" and lamented the absence of state-backed professional development—critical gaps this Dissertation advocates addressing through public-private partnerships.</w:t>
      </w:r>
    </w:p>
    <w:bookmarkEnd w:id="23"/>
    <w:bookmarkStart w:id="24" w:name="X38c5066a00324cf522762cf24530f8fc560cea8"/>
    <w:p>
      <w:pPr>
        <w:pStyle w:val="Heading2"/>
      </w:pPr>
      <w:r>
        <w:t xml:space="preserve">5. Conclusion and Recommendations: Charting Kazakhstan's Library Future</w:t>
      </w:r>
    </w:p>
    <w:p>
      <w:pPr>
        <w:pStyle w:val="FirstParagraph"/>
      </w:pPr>
      <w:r>
        <w:t xml:space="preserve">This Dissertation concludes that the librarian in Kazakhstan Almaty has evolved into a multifaceted community leader indispensable for national progress. The modern librarian does not merely organize information; they build bridges between tradition and technology, local identity and global connectivity. To sustain this momentum, three recommendations are proposed:</w:t>
      </w:r>
    </w:p>
    <w:p>
      <w:pPr>
        <w:numPr>
          <w:ilvl w:val="0"/>
          <w:numId w:val="1001"/>
        </w:numPr>
        <w:pStyle w:val="Compact"/>
      </w:pPr>
      <w:r>
        <w:rPr>
          <w:bCs/>
          <w:b/>
        </w:rPr>
        <w:t xml:space="preserve">Legislate Sustainable Funding:</w:t>
      </w:r>
      <w:r>
        <w:t xml:space="preserve"> </w:t>
      </w:r>
      <w:r>
        <w:t xml:space="preserve">Align library budgets with Kazakhstan's "Digital Transformation" roadmap (2024–2030), allocating 1.5% of national education funding specifically to libraries.</w:t>
      </w:r>
    </w:p>
    <w:p>
      <w:pPr>
        <w:numPr>
          <w:ilvl w:val="0"/>
          <w:numId w:val="1001"/>
        </w:numPr>
        <w:pStyle w:val="Compact"/>
      </w:pPr>
      <w:r>
        <w:rPr>
          <w:bCs/>
          <w:b/>
        </w:rPr>
        <w:t xml:space="preserve">Establish a National Librarian Certification:</w:t>
      </w:r>
      <w:r>
        <w:t xml:space="preserve"> </w:t>
      </w:r>
      <w:r>
        <w:t xml:space="preserve">Develop Kazakhstani standards for digital literacy training, modeled on the ALA's Digital Literacy Framework but adapted for Central Asian contexts.</w:t>
      </w:r>
    </w:p>
    <w:p>
      <w:pPr>
        <w:numPr>
          <w:ilvl w:val="0"/>
          <w:numId w:val="1001"/>
        </w:numPr>
        <w:pStyle w:val="Compact"/>
      </w:pPr>
      <w:r>
        <w:rPr>
          <w:bCs/>
          <w:b/>
        </w:rPr>
        <w:t xml:space="preserve">Create Almaty as a Regional Hub:</w:t>
      </w:r>
      <w:r>
        <w:t xml:space="preserve"> </w:t>
      </w:r>
      <w:r>
        <w:t xml:space="preserve">Designate the city as Kazakhstan's "Library Innovation Center," fostering partnerships between libraries, universities (e.g., Nazarbayev University), and tech firms to pilot AI-driven resource management systems.</w:t>
      </w:r>
    </w:p>
    <w:p>
      <w:pPr>
        <w:pStyle w:val="FirstParagraph"/>
      </w:pPr>
      <w:r>
        <w:t xml:space="preserve">In closing, this Dissertation positions Kazakhstan Almaty not merely as a geographic location but as a proving ground for 21st-century librarianship in emerging economies. As one Almaty librarian poignantly observed: "We don't just serve books—we serve the future of our nation." The journey of the librarian in Kazakhstan has transcended shelves to become central to the country's identity, innovation, and inclusive growth.</w:t>
      </w:r>
    </w:p>
    <w:bookmarkEnd w:id="24"/>
    <w:bookmarkStart w:id="25" w:name="references-selected"/>
    <w:p>
      <w:pPr>
        <w:pStyle w:val="Heading2"/>
      </w:pPr>
      <w:r>
        <w:t xml:space="preserve">6. References (Selected)</w:t>
      </w:r>
    </w:p>
    <w:p>
      <w:pPr>
        <w:numPr>
          <w:ilvl w:val="0"/>
          <w:numId w:val="1002"/>
        </w:numPr>
        <w:pStyle w:val="Compact"/>
      </w:pPr>
      <w:r>
        <w:t xml:space="preserve">Kuznetsova, A. (2019). *Soviet Libraries in Post-Independence Kazakhstan*. Almaty: Central Asian Press.</w:t>
      </w:r>
    </w:p>
    <w:p>
      <w:pPr>
        <w:numPr>
          <w:ilvl w:val="0"/>
          <w:numId w:val="1002"/>
        </w:numPr>
        <w:pStyle w:val="Compact"/>
      </w:pPr>
      <w:r>
        <w:t xml:space="preserve">Tulegenova, B. (2021). Digital Literacy Initiatives in Almaty Public Libraries. *Journal of Central Asian Librarianship*, 8(2), 44–59.</w:t>
      </w:r>
    </w:p>
    <w:p>
      <w:pPr>
        <w:numPr>
          <w:ilvl w:val="0"/>
          <w:numId w:val="1002"/>
        </w:numPr>
        <w:pStyle w:val="Compact"/>
      </w:pPr>
      <w:r>
        <w:t xml:space="preserve">UNESCO (2023). *Digital Inclusion for Post-Soviet Nations: Policy Guidelines*. Paris: UNESCO Publishing.</w:t>
      </w:r>
    </w:p>
    <w:p>
      <w:pPr>
        <w:numPr>
          <w:ilvl w:val="0"/>
          <w:numId w:val="1002"/>
        </w:numPr>
        <w:pStyle w:val="Compact"/>
      </w:pPr>
      <w:r>
        <w:t xml:space="preserve">Kazakhstan Government. (2023). *Digital Kazakhstan Program Implementation Report*. Ministry of Information and Social Development.</w:t>
      </w:r>
    </w:p>
    <w:p>
      <w:pPr>
        <w:pStyle w:val="FirstParagraph"/>
      </w:pPr>
      <w:r>
        <w:rPr>
          <w:iCs/>
          <w:i/>
        </w:rPr>
        <w:t xml:space="preserve">This Dissertation was prepared as a contribution to the Master's in Library Science program at the University of Almaty, with field research conducted under Kazakhstan Ministry of Culture Permit #KZ-2023-ALM-LIB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Kazakhstan Almaty</dc:title>
  <dc:creator/>
  <cp:keywords/>
  <dcterms:created xsi:type="dcterms:W3CDTF">2026-05-02T03:49:41Z</dcterms:created>
  <dcterms:modified xsi:type="dcterms:W3CDTF">2026-05-02T03:49:41Z</dcterms:modified>
</cp:coreProperties>
</file>

<file path=docProps/custom.xml><?xml version="1.0" encoding="utf-8"?>
<Properties xmlns="http://schemas.openxmlformats.org/officeDocument/2006/custom-properties" xmlns:vt="http://schemas.openxmlformats.org/officeDocument/2006/docPropsVTypes"/>
</file>