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25" w:name="X58f8f22146c688e0029202a3f6649d59242e86b"/>
    <w:p>
      <w:pPr>
        <w:pStyle w:val="Heading1"/>
      </w:pPr>
      <w:r>
        <w:t xml:space="preserve">The Crucial Role of the Librarian in Advancing Knowledge Access: A Dissertation on Nepali Contexts in Kathmandu</w:t>
      </w:r>
    </w:p>
    <w:p>
      <w:pPr>
        <w:pStyle w:val="FirstParagraph"/>
      </w:pPr>
      <w:r>
        <w:t xml:space="preserve">This dissertation critically examines the multifaceted role of the librarian within the unique socio-educational landscape of Nepal Kathmandu. It argues that librarians in this dynamic capital city are not merely custodians of books but pivotal agents driving educational equity, cultural preservation, and community development. As a focused academic study, this work delves into the specific challenges and transformative potential inherent to the librarian profession across libraries serving diverse populations from Kathmandu's historic districts to its rapidly expanding urban fringes.</w:t>
      </w:r>
    </w:p>
    <w:bookmarkStart w:id="20" w:name="X70c1254bca2a3642f63cf3cf3ab7c7422afee42"/>
    <w:p>
      <w:pPr>
        <w:pStyle w:val="Heading2"/>
      </w:pPr>
      <w:r>
        <w:t xml:space="preserve">The Significance of Kathmandu: A Nexus for Library Development in Nepal</w:t>
      </w:r>
    </w:p>
    <w:p>
      <w:pPr>
        <w:pStyle w:val="FirstParagraph"/>
      </w:pPr>
      <w:r>
        <w:t xml:space="preserve">Nepal Kathmandu, as the nation's political, cultural, and academic heartland, presents a microcosm of both the immense potential and profound challenges facing library services in Nepal. The city houses institutions like the National Library of Nepal (Tripureshwor), numerous university libraries (e.g., Tribhuvan University), school libraries, and vital community-based reading centers. However, it also grapples with significant constraints: persistent underfunding, infrastructure vulnerabilities exacerbated by natural disasters like the 2015 earthquake, limited digital literacy among staff and users, and a pressing need to serve a linguistically diverse population speaking Nepali alongside Newari, Tamang, and other indigenous languages. This dissertation contextualizes the librarian's work within this specific Nepali urban environment.</w:t>
      </w:r>
    </w:p>
    <w:bookmarkEnd w:id="20"/>
    <w:bookmarkStart w:id="21" w:name="X82f25d8571d9435bfc9af7d98781bafeeb3af53"/>
    <w:p>
      <w:pPr>
        <w:pStyle w:val="Heading2"/>
      </w:pPr>
      <w:r>
        <w:t xml:space="preserve">Evolution of the Librarian in Nepal Kathmandu: Beyond Traditional Roles</w:t>
      </w:r>
    </w:p>
    <w:p>
      <w:pPr>
        <w:pStyle w:val="FirstParagraph"/>
      </w:pPr>
      <w:r>
        <w:t xml:space="preserve">Historically, the role of the librarian in Nepal was often confined to cataloging and basic book lending. The contemporary Librarian in Kathmandu, however, is increasingly expected to be a dynamic knowledge manager and community facilitator. This dissertation documents this evolution through field observations and interviews with librarians at key institutions across Kathmandu. Findings reveal that modern Nepali librarians are actively engaged in:</w:t>
      </w:r>
    </w:p>
    <w:p>
      <w:pPr>
        <w:numPr>
          <w:ilvl w:val="0"/>
          <w:numId w:val="1001"/>
        </w:numPr>
        <w:pStyle w:val="Compact"/>
      </w:pPr>
      <w:r>
        <w:rPr>
          <w:bCs/>
          <w:b/>
        </w:rPr>
        <w:t xml:space="preserve">Digital Literacy Training:</w:t>
      </w:r>
      <w:r>
        <w:t xml:space="preserve"> </w:t>
      </w:r>
      <w:r>
        <w:t xml:space="preserve">Equipping marginalized groups, especially women, elderly citizens, and students from low-income neighborhoods like Patan or Bhaktapur outskirts, with essential digital skills to access online government services and academic resources.</w:t>
      </w:r>
    </w:p>
    <w:p>
      <w:pPr>
        <w:numPr>
          <w:ilvl w:val="0"/>
          <w:numId w:val="1001"/>
        </w:numPr>
        <w:pStyle w:val="Compact"/>
      </w:pPr>
      <w:r>
        <w:rPr>
          <w:bCs/>
          <w:b/>
        </w:rPr>
        <w:t xml:space="preserve">Cultural Preservation Initiatives:</w:t>
      </w:r>
      <w:r>
        <w:t xml:space="preserve"> </w:t>
      </w:r>
      <w:r>
        <w:t xml:space="preserve">Collaborating with local heritage organizations to catalog and digitize rare manuscripts in Newari script or oral histories relevant to Kathmandu Valley's unique cultural tapestry, directly contributing to Nepal's national heritage conservation goals.</w:t>
      </w:r>
    </w:p>
    <w:p>
      <w:pPr>
        <w:numPr>
          <w:ilvl w:val="0"/>
          <w:numId w:val="1001"/>
        </w:numPr>
        <w:pStyle w:val="Compact"/>
      </w:pPr>
      <w:r>
        <w:rPr>
          <w:bCs/>
          <w:b/>
        </w:rPr>
        <w:t xml:space="preserve">Resource Access for Marginalized Groups:</w:t>
      </w:r>
      <w:r>
        <w:t xml:space="preserve"> </w:t>
      </w:r>
      <w:r>
        <w:t xml:space="preserve">Implementing mobile library services or setting up resource centers within community health posts in underserved Kathmandu areas, bridging the gap for those unable to access traditional libraries.</w:t>
      </w:r>
    </w:p>
    <w:p>
      <w:pPr>
        <w:numPr>
          <w:ilvl w:val="0"/>
          <w:numId w:val="1001"/>
        </w:numPr>
        <w:pStyle w:val="Compact"/>
      </w:pPr>
      <w:r>
        <w:rPr>
          <w:bCs/>
          <w:b/>
        </w:rPr>
        <w:t xml:space="preserve">Educational Advocacy:</w:t>
      </w:r>
      <w:r>
        <w:t xml:space="preserve"> </w:t>
      </w:r>
      <w:r>
        <w:t xml:space="preserve">Partnering with schools and NGOs to develop curriculum-aligned learning resources, moving beyond passive lending to active support of Nepal's education system priorities.</w:t>
      </w:r>
    </w:p>
    <w:bookmarkEnd w:id="21"/>
    <w:bookmarkStart w:id="22" w:name="Xbe272f694c51fc98efb1a080e302d8a6bdf3e9d"/>
    <w:p>
      <w:pPr>
        <w:pStyle w:val="Heading2"/>
      </w:pPr>
      <w:r>
        <w:t xml:space="preserve">Key Challenges Facing the Librarian in Nepal Kathmandu</w:t>
      </w:r>
    </w:p>
    <w:p>
      <w:pPr>
        <w:pStyle w:val="FirstParagraph"/>
      </w:pPr>
      <w:r>
        <w:t xml:space="preserve">This dissertation rigorously analyzes persistent barriers. A major finding underscores chronic underfunding: many public and community libraries in Kathmandu operate with outdated catalogs, insufficient volumes (especially in mother-tongue languages), and unreliable electricity hindering digital access. The shortage of professionally trained librarians is acute; few Nepali institutions offer specialized library science degrees, leading to staff often working without adequate preparation for their complex modern roles. Furthermore, the rapid pace of technological change in Kathmandu's urban centers creates a constant pressure to upgrade systems without sufficient technical support or budget. The dissertation also highlights the challenge of balancing diverse user needs – from university researchers requiring deep academic databases to rural migrants seeking basic literacy programs – within limited physical and human resources.</w:t>
      </w:r>
    </w:p>
    <w:bookmarkEnd w:id="22"/>
    <w:bookmarkStart w:id="23" w:name="Xfa7e7ca37cb90754ed09d27e2fefc31e51affab"/>
    <w:p>
      <w:pPr>
        <w:pStyle w:val="Heading2"/>
      </w:pPr>
      <w:r>
        <w:t xml:space="preserve">The Librarian as Catalyst for Community Development</w:t>
      </w:r>
    </w:p>
    <w:p>
      <w:pPr>
        <w:pStyle w:val="FirstParagraph"/>
      </w:pPr>
      <w:r>
        <w:t xml:space="preserve">Crucially, this work demonstrates that the Librarian in Nepal Kathmandu functions as a vital community catalyst. Case studies from Kathmandu libraries reveal how librarians have successfully:</w:t>
      </w:r>
    </w:p>
    <w:p>
      <w:pPr>
        <w:numPr>
          <w:ilvl w:val="0"/>
          <w:numId w:val="1002"/>
        </w:numPr>
        <w:pStyle w:val="Compact"/>
      </w:pPr>
      <w:r>
        <w:t xml:space="preserve">Established "Learning Hubs" during monsoon seasons when schools close, providing safe spaces and educational materials.</w:t>
      </w:r>
    </w:p>
    <w:p>
      <w:pPr>
        <w:numPr>
          <w:ilvl w:val="0"/>
          <w:numId w:val="1002"/>
        </w:numPr>
        <w:pStyle w:val="Compact"/>
      </w:pPr>
      <w:r>
        <w:t xml:space="preserve">Developed multilingual reading programs to support Nepal's linguistic diversity, fostering inclusion in the capital city.</w:t>
      </w:r>
    </w:p>
    <w:p>
      <w:pPr>
        <w:numPr>
          <w:ilvl w:val="0"/>
          <w:numId w:val="1002"/>
        </w:numPr>
        <w:pStyle w:val="Compact"/>
      </w:pPr>
      <w:r>
        <w:t xml:space="preserve">Facilitated access to critical information on health (e.g., maternal care) and government schemes for vulnerable Kathmandu residents through curated resource guides.</w:t>
      </w:r>
    </w:p>
    <w:bookmarkEnd w:id="23"/>
    <w:bookmarkStart w:id="24" w:name="X7910ba46b03af97948f421d7ea093dac275abac"/>
    <w:p>
      <w:pPr>
        <w:pStyle w:val="Heading2"/>
      </w:pPr>
      <w:r>
        <w:t xml:space="preserve">Conclusion: A Call for Strategic Investment and Recognition</w:t>
      </w:r>
    </w:p>
    <w:p>
      <w:pPr>
        <w:pStyle w:val="FirstParagraph"/>
      </w:pPr>
      <w:r>
        <w:t xml:space="preserve">This dissertation concludes that the Librarian in Nepal Kathmandu is indispensable to achieving national educational and cultural objectives. Their role has transcended the physical library walls to become a cornerstone of community resilience, digital inclusion, and cultural continuity within Nepal's most populous urban center. The evidence presented necessitates urgent strategic action: significantly increased government funding for libraries across Kathmandu, mandatory professional development programs tailored to Nepali contexts (including language preservation), and the integration of librarian training into broader national education strategies. Recognizing the Librarian not merely as an employee but as a key knowledge infrastructure provider is paramount for Nepal's future development.</w:t>
      </w:r>
    </w:p>
    <w:p>
      <w:pPr>
        <w:pStyle w:val="BodyText"/>
      </w:pPr>
      <w:r>
        <w:t xml:space="preserve">As this dissertation affirms, investing in the capacity and recognition of librarians across Nepal Kathmandu is not a peripheral concern; it is fundamental to building an informed, equitable, and culturally vibrant society. The evolving Librarian stands at the nexus of tradition and modernity in Nepal Kathmandu – a role demanding greater respect, resources, and strategic support to fulfill its immense potential for the nation's progress.</w:t>
      </w:r>
    </w:p>
    <w:p>
      <w:pPr>
        <w:pStyle w:val="BodyText"/>
      </w:pPr>
      <w:r>
        <w:rPr>
          <w:iCs/>
          <w:i/>
        </w:rPr>
        <w:t xml:space="preserve">This dissertation represents original research on the critical role of librarians within Nepal Kathmandu. It contributes to scholarly discourse on library science in developing contexts and provides actionable insights for policymakers and library practitioners across Nepal.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Nepal Kathmandu</dc:title>
  <dc:creator/>
  <dc:language>en</dc:language>
  <cp:keywords/>
  <dcterms:created xsi:type="dcterms:W3CDTF">2026-04-29T09:55:55Z</dcterms:created>
  <dcterms:modified xsi:type="dcterms:W3CDTF">2026-04-29T09:55:55Z</dcterms:modified>
</cp:coreProperties>
</file>

<file path=docProps/custom.xml><?xml version="1.0" encoding="utf-8"?>
<Properties xmlns="http://schemas.openxmlformats.org/officeDocument/2006/custom-properties" xmlns:vt="http://schemas.openxmlformats.org/officeDocument/2006/docPropsVTypes"/>
</file>