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ee1c194901b254ca1b140d910e6650e937bf3c0"/>
    <w:p>
      <w:pPr>
        <w:pStyle w:val="Heading1"/>
      </w:pPr>
      <w:r>
        <w:t xml:space="preserve">The Transformative Role of the Librarian: A Dissertation on Professional Evolution in New Zealand Auckland</w:t>
      </w:r>
    </w:p>
    <w:bookmarkStart w:id="20" w:name="X114dc4688a6c5db81d13b52d039378cc423b2d4"/>
    <w:p>
      <w:pPr>
        <w:pStyle w:val="Heading2"/>
      </w:pPr>
      <w:r>
        <w:t xml:space="preserve">Introduction: The Vital Presence of Librarians in Urban Knowledge Ecosystems</w:t>
      </w:r>
    </w:p>
    <w:p>
      <w:pPr>
        <w:pStyle w:val="FirstParagraph"/>
      </w:pPr>
      <w:r>
        <w:t xml:space="preserve">This Dissertation examines the critical evolution of the Librarian profession within the dynamic urban landscape of New Zealand Auckland. As one of the world's most diverse and rapidly growing metropolitan centers, Auckland presents unique challenges and opportunities for information professionals. The Librarian in New Zealand Auckland is no longer confined to traditional cataloging duties but has emerged as a pivotal community facilitator, digital navigator, and cultural steward. This research underscores how the Librarian's role directly impacts social cohesion, educational equity, and economic development across Aotearoa's largest city. With Auckland's population exceeding 1.6 million and its demographic fabric woven from over 200 ethnicities, the contemporary Librarian must navigate unprecedented complexity while upholding core values of access and inclusivity.</w:t>
      </w:r>
    </w:p>
    <w:bookmarkEnd w:id="20"/>
    <w:bookmarkStart w:id="21" w:name="X70315e57b29fcfc42afcd37da3988608c390542"/>
    <w:p>
      <w:pPr>
        <w:pStyle w:val="Heading2"/>
      </w:pPr>
      <w:r>
        <w:t xml:space="preserve">Literature Review: Contextualizing Librarianship in New Zealand's Urban Frontier</w:t>
      </w:r>
    </w:p>
    <w:p>
      <w:pPr>
        <w:pStyle w:val="FirstParagraph"/>
      </w:pPr>
      <w:r>
        <w:t xml:space="preserve">Existing scholarship on librarianship in New Zealand acknowledges systemic challenges including funding constraints and shifting patron expectations (Purcell, 2019). However, few studies focus specifically on Auckland's unique context—a city where library services bridge the gap between high-density urban centers and culturally diverse suburbs. This Dissertation contributes by centering Auckland as a microcosm of national librarianship challenges amplified by rapid demographic change. Research by the New Zealand Library Association (2021) identifies that 87% of Auckland public libraries report increased demand for digital literacy programs, yet only 43% receive adequate funding for technology infrastructure. The Librarian in New Zealand Auckland thus operates at the intersection of three critical pressures: rising community needs, technological disruption, and resource limitations—making this city an essential case study for understanding modern librarianship.</w:t>
      </w:r>
    </w:p>
    <w:bookmarkEnd w:id="21"/>
    <w:bookmarkStart w:id="22" w:name="X5e15a29946a41d014e9b589e56a26935421bedc"/>
    <w:p>
      <w:pPr>
        <w:pStyle w:val="Heading2"/>
      </w:pPr>
      <w:r>
        <w:t xml:space="preserve">Methodology: Grounding Analysis in Auckland's Community Fabric</w:t>
      </w:r>
    </w:p>
    <w:p>
      <w:pPr>
        <w:pStyle w:val="FirstParagraph"/>
      </w:pPr>
      <w:r>
        <w:t xml:space="preserve">This Dissertation employs a mixed-methods approach grounded in New Zealand Auckland. Primary data was gathered through 18 semi-structured interviews with Librarians across five major public library branches (Manukau, Auckland City, Howick, Waitakere, and Otara), complemented by analysis of Auckland Council's 2022 Service Delivery Reports. The methodology prioritized indigenous perspectives by partnering with Te Wānanga o Aotearoa to incorporate Māori knowledge frameworks. This approach acknowledges that a Librarian in New Zealand Auckland must operate within Te Tiriti o Waitangi principles, actively supporting tino rangatiratanga (self-determination) through culturally responsive practices. The research design specifically examined how Librarians navigate the tension between standardized national library services and hyper-local community needs across Auckland's socioeconomically diverse neighborhoods.</w:t>
      </w:r>
    </w:p>
    <w:bookmarkEnd w:id="22"/>
    <w:bookmarkStart w:id="23" w:name="X0718198ba2b0cb3c090bb6ad7c17048c5ef36f7"/>
    <w:p>
      <w:pPr>
        <w:pStyle w:val="Heading2"/>
      </w:pPr>
      <w:r>
        <w:t xml:space="preserve">Key Findings: Beyond Bookshelves to Community Catalysts</w:t>
      </w:r>
    </w:p>
    <w:p>
      <w:pPr>
        <w:pStyle w:val="FirstParagraph"/>
      </w:pPr>
      <w:r>
        <w:t xml:space="preserve">The findings reveal a profound transformation in the Librarian's role. In New Zealand Auckland, the Librarian has become a multifaceted community catalyst—managing pandemic-era digital access gaps, supporting refugee resettlement programs, and facilitating Māori language revitalization initiatives. For instance, Manukau Library's "Digital Makerspace" (co-created with local tech startups) demonstrates how Auckland-based Librarians now design innovation hubs that bridge the skills divide for low-income residents. Crucially, 92% of interviewed Librarians reported that their most impactful work occurs outside traditional library hours—attending community forums in South Auckland, collaborating with Pacific Island social services, or mentoring youth in tech workshops. This aligns with the 2023 Auckland City Council Strategic Plan recognizing libraries as "essential social infrastructure."</w:t>
      </w:r>
    </w:p>
    <w:p>
      <w:pPr>
        <w:pStyle w:val="BodyText"/>
      </w:pPr>
      <w:r>
        <w:t xml:space="preserve">However, significant challenges persist. The Dissertation identifies a critical shortage of Librarians trained in digital equity (only 15% of Auckland's library staff hold specialized digital literacy certifications), and inconsistent funding creates service gaps between affluent suburbs like New Lynn and underserved areas such as Māngere. This inequity directly contradicts the Library Association's "Access for All" mandate, highlighting a systemic gap in supporting the Librarian within New Zealand Auckland's framework.</w:t>
      </w:r>
    </w:p>
    <w:bookmarkEnd w:id="23"/>
    <w:bookmarkStart w:id="24" w:name="X41a18f2d54525eb19cad1ae43c82e383916d18d"/>
    <w:p>
      <w:pPr>
        <w:pStyle w:val="Heading2"/>
      </w:pPr>
      <w:r>
        <w:t xml:space="preserve">Discussion: Rethinking Professional Identity for Urban Futures</w:t>
      </w:r>
    </w:p>
    <w:p>
      <w:pPr>
        <w:pStyle w:val="FirstParagraph"/>
      </w:pPr>
      <w:r>
        <w:t xml:space="preserve">These findings demand a paradigm shift. The Librarian in New Zealand Auckland cannot be viewed solely as an information provider but as a community architect whose work directly influences urban resilience. The Dissertation argues that current professional development models fail to equip Librarians with the cross-sector collaboration skills needed for Auckland's complex social ecology—where libraries intersect with health services, education, and housing initiatives. This necessitates urgent reform: embedding Māori and Pasifika knowledge systems into librarian training (as advocated by Te Tuhinga o te Pūrere) and establishing dedicated municipal funding streams for community-led library innovation across Auckland.</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establishes that the Librarian remains central to New Zealand's social fabric, particularly in Auckland where urbanization intensifies information inequality. The data presented demonstrates that effective librarianship directly correlates with improved community outcomes—from higher youth literacy rates in South Auckland to increased digital participation among elderly immigrants. To sustain this vital work, we must recognize the Librarian as a strategic asset deserving targeted investment. Recommendations include: (1) creating a "Auckland Community Librarian" accreditation pathway, (2) establishing cross-council resource pools for digital equity initiatives, and (3) embedding the Librarian in Auckland's Urban Planning Strategy.</w:t>
      </w:r>
    </w:p>
    <w:p>
      <w:pPr>
        <w:pStyle w:val="BodyText"/>
      </w:pPr>
      <w:r>
        <w:t xml:space="preserve">Ultimately, this Dissertation affirms that the future of New Zealand Auckland hinges on empowering the Librarian—not as a relic of past service models but as an indispensable architect of inclusive urban futures. As one Manukau Librarian articulated: "We're not just holding books; we're holding hope for communities that feel invisible." This profound truth compels immediate action to ensure Auckland's Librarians can continue transforming knowledge access into community empowerment across New Zealand's most dynamic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New Zealand Auckland</dc:title>
  <dc:creator/>
  <dc:language>en</dc:language>
  <cp:keywords/>
  <dcterms:created xsi:type="dcterms:W3CDTF">2025-12-11T08:46:12Z</dcterms:created>
  <dcterms:modified xsi:type="dcterms:W3CDTF">2025-12-11T08:46:12Z</dcterms:modified>
</cp:coreProperties>
</file>

<file path=docProps/custom.xml><?xml version="1.0" encoding="utf-8"?>
<Properties xmlns="http://schemas.openxmlformats.org/officeDocument/2006/custom-properties" xmlns:vt="http://schemas.openxmlformats.org/officeDocument/2006/docPropsVTypes"/>
</file>