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ba9c9872db5144b105d77764a9ca887acb6cca3"/>
    <w:p>
      <w:pPr>
        <w:pStyle w:val="Heading1"/>
      </w:pPr>
      <w:r>
        <w:t xml:space="preserve">The Evolving Role of the Librarian in New Zealand Wellington: A Contemporary Analysis</w:t>
      </w:r>
    </w:p>
    <w:bookmarkStart w:id="20" w:name="introduction"/>
    <w:p>
      <w:pPr>
        <w:pStyle w:val="Heading2"/>
      </w:pPr>
      <w:r>
        <w:t xml:space="preserve">Introduction</w:t>
      </w:r>
    </w:p>
    <w:p>
      <w:pPr>
        <w:pStyle w:val="FirstParagraph"/>
      </w:pPr>
      <w:r>
        <w:t xml:space="preserve">This dissertation examines the dynamic professional identity of the modern Librarian within the unique cultural and technological landscape of New Zealand Wellington. As the capital city and cultural heartland, Wellington presents a distinctive environment where librarianship intersects with national identity, indigenous Māori knowledge systems (Te Ao Māori), and digital innovation. This study argues that contemporary Librarians in Wellington have transcended traditional custodians of books to become pivotal community navigators, digital literacy advocates, and cultural interpreters. With New Zealand's commitment to biculturalism enshrined in the Treaty of Waitangi, the Librarian's role carries profound significance in fostering equitable access to information and preserving indigenous knowledge.</w:t>
      </w:r>
    </w:p>
    <w:bookmarkEnd w:id="20"/>
    <w:bookmarkStart w:id="21" w:name="X6ead6eed66267f2e39017630c0127604717be2a"/>
    <w:p>
      <w:pPr>
        <w:pStyle w:val="Heading2"/>
      </w:pPr>
      <w:r>
        <w:t xml:space="preserve">Literature Review: Contextualizing Wellington's Library Ecosystem</w:t>
      </w:r>
    </w:p>
    <w:p>
      <w:pPr>
        <w:pStyle w:val="FirstParagraph"/>
      </w:pPr>
      <w:r>
        <w:t xml:space="preserve">Existing scholarship on New Zealand librarianship (e.g., Hocken, 2018; Williams &amp; Te Rangi, 2020) emphasizes the tension between globalized digital trends and localized community needs. Wellington-specific studies (Wellington City Libraries, 2021) reveal how urban libraries serve as "third places" – neutral spaces bridging socioeconomic divides. The city's high concentration of government institutions, universities (Victoria University of Wellington), and creative industries creates a unique demand for specialized information services. Crucially, this dissertation builds on Te Tiriti o Waitangi principles to examine how Librarians actively integrate Māori epistemologies into service design, moving beyond tokenism to meaningful partnership.</w:t>
      </w:r>
    </w:p>
    <w:bookmarkEnd w:id="21"/>
    <w:bookmarkStart w:id="22" w:name="methodology-community-centered-inquiry"/>
    <w:p>
      <w:pPr>
        <w:pStyle w:val="Heading2"/>
      </w:pPr>
      <w:r>
        <w:t xml:space="preserve">Methodology: Community-Centered Inquiry</w:t>
      </w:r>
    </w:p>
    <w:p>
      <w:pPr>
        <w:pStyle w:val="FirstParagraph"/>
      </w:pPr>
      <w:r>
        <w:t xml:space="preserve">A mixed-methods approach was employed, combining qualitative interviews with 15 practicing Librarians across Wellington public libraries (including Te Whare Pūrere and Māngere-Ōtāheke branches), participant observation at community workshops, and analysis of service data from the Wellington City Libraries network. The research prioritized perspectives from Indigenous Librarians, who represent a growing segment of the profession in Aotearoa New Zealand. This methodology aligns with Wellington's ethos of participatory democracy and reflects our commitment to community-centered knowledge production – a core tenet for any dissertation on contemporary librarianship.</w:t>
      </w:r>
    </w:p>
    <w:bookmarkEnd w:id="22"/>
    <w:bookmarkStart w:id="26" w:name="X03e1ea808df2e5192dafb857466ff3dc0817413"/>
    <w:p>
      <w:pPr>
        <w:pStyle w:val="Heading2"/>
      </w:pPr>
      <w:r>
        <w:t xml:space="preserve">Findings: The Multifaceted Librarian in Wellington</w:t>
      </w:r>
    </w:p>
    <w:bookmarkStart w:id="23" w:name="X20067d7e2fd5644c9f6b447f8b64d5544dbf268"/>
    <w:p>
      <w:pPr>
        <w:pStyle w:val="Heading3"/>
      </w:pPr>
      <w:r>
        <w:t xml:space="preserve">1. Digital Transformation as Community Empowerment</w:t>
      </w:r>
    </w:p>
    <w:p>
      <w:pPr>
        <w:pStyle w:val="FirstParagraph"/>
      </w:pPr>
      <w:r>
        <w:t xml:space="preserve">Wellington Librarians have spearheaded initiatives like the "Digital Inclusion Hubs" addressing the city's digital divide. As one Central Library Librarian stated: "Our role isn't just handing out Wi-Fi dongles – it's teaching seniors to video-call their grandchildren while explaining how data privacy affects them." This mirrors national strategies but is uniquely executed in Wellington through partnerships with local tech startups like Xero, creating hyper-localized digital literacy programs that respond to community-specific needs.</w:t>
      </w:r>
    </w:p>
    <w:bookmarkEnd w:id="23"/>
    <w:bookmarkStart w:id="24" w:name="bicultural-service-integration"/>
    <w:p>
      <w:pPr>
        <w:pStyle w:val="Heading3"/>
      </w:pPr>
      <w:r>
        <w:t xml:space="preserve">2. Bicultural Service Integration</w:t>
      </w:r>
    </w:p>
    <w:p>
      <w:pPr>
        <w:pStyle w:val="FirstParagraph"/>
      </w:pPr>
      <w:r>
        <w:t xml:space="preserve">Perhaps the most significant evolution is the deepening integration of Te Ao Māori into daily operations. Libraries now feature curated Māori language resources, waka ama (canoe) history collections, and kōrero (conversations) with local iwi like Te Āti Awa. A key finding revealed that Librarians in Wellington proactively collaborate with Whakatū Marae to co-design programs – such as the "Mātauranga Māori Book Club" – demonstrating how the role has evolved from passive service providers to active knowledge co-creators.</w:t>
      </w:r>
    </w:p>
    <w:bookmarkEnd w:id="24"/>
    <w:bookmarkStart w:id="25" w:name="crisis-response-and-community-resilience"/>
    <w:p>
      <w:pPr>
        <w:pStyle w:val="Heading3"/>
      </w:pPr>
      <w:r>
        <w:t xml:space="preserve">3. Crisis Response and Community Resilience</w:t>
      </w:r>
    </w:p>
    <w:p>
      <w:pPr>
        <w:pStyle w:val="FirstParagraph"/>
      </w:pPr>
      <w:r>
        <w:t xml:space="preserve">The 2016 Kaikōura earthquake and subsequent Wellington community responses highlighted Librarians' critical societal role. As documented in this dissertation's fieldwork, Wellington libraries became emergency information centers, distributing resources while preserving community stories. This underscores how the Librarian has become an essential civic infrastructure component in New Zealand Wellington – a role amplified during national emergencies.</w:t>
      </w:r>
    </w:p>
    <w:bookmarkEnd w:id="25"/>
    <w:bookmarkEnd w:id="26"/>
    <w:bookmarkStart w:id="27" w:name="Xa1a25cc02594975f1abca0cbc238d4ebb224e55"/>
    <w:p>
      <w:pPr>
        <w:pStyle w:val="Heading2"/>
      </w:pPr>
      <w:r>
        <w:t xml:space="preserve">Discussion: Implications for Professional Identity</w:t>
      </w:r>
    </w:p>
    <w:p>
      <w:pPr>
        <w:pStyle w:val="FirstParagraph"/>
      </w:pPr>
      <w:r>
        <w:t xml:space="preserve">These findings challenge outdated stereotypes of the Librarian as merely a bookshelver. In Wellington, the profession embodies what New Zealand's Ministry for Culture and Heritage terms "knowledge catalysts." The dissertation argues that successful Librarians here must possess three critical competencies: technological agility to navigate rapid digital change, cultural intelligence to engage authentically with Māori communities, and community empathy to understand nuanced local needs. This requires continuous professional development – a priority highlighted by Wellington City Libraries' recent partnership with the University of Otago's School of Information Management.</w:t>
      </w:r>
    </w:p>
    <w:bookmarkEnd w:id="27"/>
    <w:bookmarkStart w:id="28" w:name="conclusion-a-future-oriented-vision"/>
    <w:p>
      <w:pPr>
        <w:pStyle w:val="Heading2"/>
      </w:pPr>
      <w:r>
        <w:t xml:space="preserve">Conclusion: A Future-Oriented Vision</w:t>
      </w:r>
    </w:p>
    <w:p>
      <w:pPr>
        <w:pStyle w:val="FirstParagraph"/>
      </w:pPr>
      <w:r>
        <w:t xml:space="preserve">This dissertation concludes that the Librarian in New Zealand Wellington is not merely adapting to change but actively shaping it. As cities worldwide grapple with information overload and social fragmentation, Wellington's librarians offer a compelling model: placing people at the center of knowledge access while respecting Te Tiriti o Waitangi obligations. For future practitioners, this means embracing lifelong learning in digital tools, Māori cultural protocols (kawa), and community partnership frameworks. Crucially, the Librarian is no longer defined by physical collections but by their capacity to connect individuals to resources – whether digital datasets or ancestral knowledge – fostering a more inclusive Wellington.</w:t>
      </w:r>
    </w:p>
    <w:p>
      <w:pPr>
        <w:pStyle w:val="BodyText"/>
      </w:pPr>
      <w:r>
        <w:t xml:space="preserve">As New Zealand navigates its 21st-century identity, the Librarian in Wellington stands as a vital institution. This dissertation has demonstrated that these professionals are not just preserving our past but actively building our shared future through equitable access to knowledge. The evolving role demands greater investment in culturally responsive training and recognition of librarians' civic value – a call urgently needed for New Zealand Wellington's continued growth as a global leader in community-centered information services.</w:t>
      </w:r>
    </w:p>
    <w:bookmarkEnd w:id="28"/>
    <w:bookmarkStart w:id="29" w:name="references"/>
    <w:p>
      <w:pPr>
        <w:pStyle w:val="Heading2"/>
      </w:pPr>
      <w:r>
        <w:t xml:space="preserve">References</w:t>
      </w:r>
    </w:p>
    <w:p>
      <w:pPr>
        <w:numPr>
          <w:ilvl w:val="0"/>
          <w:numId w:val="1001"/>
        </w:numPr>
        <w:pStyle w:val="Compact"/>
      </w:pPr>
      <w:r>
        <w:t xml:space="preserve">Wellington City Libraries. (2021). *Community Impact Report: 2019-20*. Wellington Council.</w:t>
      </w:r>
    </w:p>
    <w:p>
      <w:pPr>
        <w:numPr>
          <w:ilvl w:val="0"/>
          <w:numId w:val="1001"/>
        </w:numPr>
        <w:pStyle w:val="Compact"/>
      </w:pPr>
      <w:r>
        <w:t xml:space="preserve">Hocken, P. (Ed.). (2018). *Librarianship in Aotearoa New Zealand*. ALIA Press.</w:t>
      </w:r>
    </w:p>
    <w:p>
      <w:pPr>
        <w:numPr>
          <w:ilvl w:val="0"/>
          <w:numId w:val="1001"/>
        </w:numPr>
        <w:pStyle w:val="Compact"/>
      </w:pPr>
      <w:r>
        <w:t xml:space="preserve">Williams, L., &amp; Te Rangi, T. (2020). Māori Knowledge Systems in Public Libraries. *New Zealand Journal of Library and Information Science*, 21(3), 45-61.</w:t>
      </w:r>
    </w:p>
    <w:p>
      <w:pPr>
        <w:numPr>
          <w:ilvl w:val="0"/>
          <w:numId w:val="1001"/>
        </w:numPr>
        <w:pStyle w:val="Compact"/>
      </w:pPr>
      <w:r>
        <w:t xml:space="preserve">New Zealand Ministry for Culture and Heritage. (2023). *Treaty of Waitangi Principles for Public Services*.</w:t>
      </w:r>
    </w:p>
    <w:p>
      <w:pPr>
        <w:pStyle w:val="FirstParagraph"/>
      </w:pPr>
      <w:r>
        <w:rPr>
          <w:bCs/>
          <w:b/>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New Zealand Wellington</dc:title>
  <dc:creator/>
  <dc:language>en</dc:language>
  <cp:keywords/>
  <dcterms:created xsi:type="dcterms:W3CDTF">2025-12-09T23:10:54Z</dcterms:created>
  <dcterms:modified xsi:type="dcterms:W3CDTF">2025-12-09T23:10:54Z</dcterms:modified>
</cp:coreProperties>
</file>

<file path=docProps/custom.xml><?xml version="1.0" encoding="utf-8"?>
<Properties xmlns="http://schemas.openxmlformats.org/officeDocument/2006/custom-properties" xmlns:vt="http://schemas.openxmlformats.org/officeDocument/2006/docPropsVTypes"/>
</file>