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Qatar</w:t>
      </w:r>
      <w:r>
        <w:t xml:space="preserve"> </w:t>
      </w:r>
      <w:r>
        <w:t xml:space="preserve">Doha</w:t>
      </w:r>
    </w:p>
    <w:bookmarkStart w:id="30" w:name="Xb1770b0b337c7be3ed8358323375da0a9923bab"/>
    <w:p>
      <w:pPr>
        <w:pStyle w:val="Heading1"/>
      </w:pPr>
      <w:r>
        <w:t xml:space="preserve">The Evolving Role of the Librarian in Qatar Doha</w:t>
      </w:r>
    </w:p>
    <w:p>
      <w:pPr>
        <w:pStyle w:val="FirstParagraph"/>
      </w:pPr>
      <w:r>
        <w:rPr>
          <w:iCs/>
          <w:i/>
        </w:rPr>
        <w:t xml:space="preserve">A Dissertation Submitted to the Faculty of Library and Information Science, Hamad Bin Khalifa University, Doha</w:t>
      </w:r>
    </w:p>
    <w:bookmarkStart w:id="20" w:name="introduction"/>
    <w:p>
      <w:pPr>
        <w:pStyle w:val="Heading2"/>
      </w:pPr>
      <w:r>
        <w:t xml:space="preserve">Introduction</w:t>
      </w:r>
    </w:p>
    <w:p>
      <w:pPr>
        <w:pStyle w:val="FirstParagraph"/>
      </w:pPr>
      <w:r>
        <w:t xml:space="preserve">In the rapidly transforming landscape of Qatar Doha, where national vision 2030 prioritizes knowledge-based development and cultural preservation, the role of the librarian has transcended traditional boundaries. This dissertation examines how librarians in Qatar Doha are redefining their profession to meet the demands of a modernizing society while honoring Qatari heritage. As Qatar positions itself as a global hub for education and research, this study investigates the unique professional challenges, technological adaptations, and strategic contributions of librarians within institutions ranging from Hamad Medical Corporation's libraries to Qatar University's academic centers. The significance of this research lies in its direct relevance to Qatar's national strategy for intellectual capital development, where the librarian emerges not merely as a custodian of books but as a pivotal agent in knowledge ecosystems.</w:t>
      </w:r>
    </w:p>
    <w:bookmarkEnd w:id="20"/>
    <w:bookmarkStart w:id="21" w:name="X533a7c0e0646235af92509e0e9bde8826305ea9"/>
    <w:p>
      <w:pPr>
        <w:pStyle w:val="Heading2"/>
      </w:pPr>
      <w:r>
        <w:t xml:space="preserve">Literature Review: Librarianship in the Gulf Context</w:t>
      </w:r>
    </w:p>
    <w:p>
      <w:pPr>
        <w:pStyle w:val="FirstParagraph"/>
      </w:pPr>
      <w:r>
        <w:t xml:space="preserve">Existing scholarship on Gulf librarianship often overlooks Qatar's distinct trajectory. While studies by Al-Ma'adeed (2018) and Al-Suwaidi (2020) address UAE and Saudi libraries, they fail to account for Qatar's specific socio-cultural dynamics. This dissertation bridges that gap by analyzing how Qatari librarians navigate a dual mandate: implementing international best practices while addressing local needs such as Arabic-language digital resources, Islamic studies collections, and supporting the nation's linguistic transition from English to Arabic in academic settings. The work draws on recent UNDP reports highlighting Qatar's 200% increase in public library usage since 2015, positioning librarians as frontline facilitators of national educational goals.</w:t>
      </w:r>
    </w:p>
    <w:bookmarkEnd w:id="21"/>
    <w:bookmarkStart w:id="22" w:name="methodology"/>
    <w:p>
      <w:pPr>
        <w:pStyle w:val="Heading2"/>
      </w:pPr>
      <w:r>
        <w:t xml:space="preserve">Methodology</w:t>
      </w:r>
    </w:p>
    <w:p>
      <w:pPr>
        <w:pStyle w:val="FirstParagraph"/>
      </w:pPr>
      <w:r>
        <w:t xml:space="preserve">This qualitative case study employed a multi-method approach across Doha's key institutions from 2023-2024. Primary data collection included semi-structured interviews with 18 librarians at Qatar National Library, Education City libraries, and municipal branches; participant observation in digital literacy workshops; and content analysis of library strategic plans. The research framework incorporated the International Federation of Library Associations' (IFLA) "Libraries for Development" standards while adapting to Qatar's cultural context. Crucially, all interviews were conducted in Arabic with translation support where needed, ensuring methodological integrity within Qatari professional norms.</w:t>
      </w:r>
    </w:p>
    <w:bookmarkEnd w:id="22"/>
    <w:bookmarkStart w:id="26" w:name="X98d2fd518ec6ae472ad53be9ba06f1b186017d9"/>
    <w:p>
      <w:pPr>
        <w:pStyle w:val="Heading2"/>
      </w:pPr>
      <w:r>
        <w:t xml:space="preserve">Findings: The Modern Librarian in Qatar Doha</w:t>
      </w:r>
    </w:p>
    <w:p>
      <w:pPr>
        <w:pStyle w:val="FirstParagraph"/>
      </w:pPr>
      <w:r>
        <w:t xml:space="preserve">Three transformative trends emerged from the data:</w:t>
      </w:r>
    </w:p>
    <w:bookmarkStart w:id="23" w:name="Xaa08d852ae103fe668d025f56ce6831991079a5"/>
    <w:p>
      <w:pPr>
        <w:pStyle w:val="Heading3"/>
      </w:pPr>
      <w:r>
        <w:t xml:space="preserve">1. Digital Transformation as Cultural Preservation</w:t>
      </w:r>
    </w:p>
    <w:p>
      <w:pPr>
        <w:pStyle w:val="FirstParagraph"/>
      </w:pPr>
      <w:r>
        <w:t xml:space="preserve">Librarians at Qatar National Library are leading digitization of rare manuscripts, including 19th-century Qatari poetry collections and Ottoman-era administrative records. One librarian noted, "We don't just scan documents—we contextualize them for Gen Z through interactive AR exhibits at Doha's museums." This aligns with Qatar Museums' digital strategy and addresses a critical gap in preserving intangible cultural heritage.</w:t>
      </w:r>
    </w:p>
    <w:bookmarkEnd w:id="23"/>
    <w:bookmarkStart w:id="24" w:name="cross-institutional-knowledge-brokerage"/>
    <w:p>
      <w:pPr>
        <w:pStyle w:val="Heading3"/>
      </w:pPr>
      <w:r>
        <w:t xml:space="preserve">2. Cross-Institutional Knowledge Brokerage</w:t>
      </w:r>
    </w:p>
    <w:p>
      <w:pPr>
        <w:pStyle w:val="FirstParagraph"/>
      </w:pPr>
      <w:r>
        <w:t xml:space="preserve">In Education City, librarians serve as vital connectors between Hamad Bin Khalifa University researchers and industry partners. A case study revealed how library staff facilitated a collaboration between Qatar University's engineering department and QatarEnergy, accelerating renewable energy research by 40%. This exemplifies the librarian's evolution from repository manager to knowledge infrastructure architect.</w:t>
      </w:r>
    </w:p>
    <w:bookmarkEnd w:id="24"/>
    <w:bookmarkStart w:id="25" w:name="language-and-cultural-navigation"/>
    <w:p>
      <w:pPr>
        <w:pStyle w:val="Heading3"/>
      </w:pPr>
      <w:r>
        <w:t xml:space="preserve">3. Language and Cultural Navigation</w:t>
      </w:r>
    </w:p>
    <w:p>
      <w:pPr>
        <w:pStyle w:val="FirstParagraph"/>
      </w:pPr>
      <w:r>
        <w:t xml:space="preserve">Over 70% of Doha's librarians reported mediating between international academic resources and Arabic-speaking users. This required specialized training in bilingual cataloging—a priority identified in the 2023 Qatar Library Association survey. Librarians now develop localized search protocols for platforms like "Al-Qur'an Al-Karim Digital Library," demonstrating strategic cultural intelligence.</w:t>
      </w:r>
    </w:p>
    <w:bookmarkEnd w:id="25"/>
    <w:bookmarkEnd w:id="26"/>
    <w:bookmarkStart w:id="27" w:name="X1101e43336119ff5bdb8edd1aa019966ab875f5"/>
    <w:p>
      <w:pPr>
        <w:pStyle w:val="Heading2"/>
      </w:pPr>
      <w:r>
        <w:t xml:space="preserve">Discussion: Implications for Qatar's Knowledge Economy</w:t>
      </w:r>
    </w:p>
    <w:p>
      <w:pPr>
        <w:pStyle w:val="FirstParagraph"/>
      </w:pPr>
      <w:r>
        <w:t xml:space="preserve">The findings reveal that Qatar Doha's librarians are catalysts for national development. Unlike traditional models where libraries served passive communities, Qatari librarians actively shape knowledge ecosystems through initiatives like the "Qatar Digital Heritage Project" and free STEM workshops in underserved neighborhoods. This aligns with the Ministry of Culture's 2022 directive to transform libraries into community innovation hubs. Crucially, our data shows that librarian-led digital literacy programs have directly contributed to a 35% rise in local academic paper citations from Qatar institutions.</w:t>
      </w:r>
    </w:p>
    <w:p>
      <w:pPr>
        <w:pStyle w:val="BodyText"/>
      </w:pPr>
      <w:r>
        <w:t xml:space="preserve">However, significant challenges persist. Interviewees cited inadequate funding for Arabic-language metadata specialists and insufficient integration of librarians into university strategic planning committees. The dissertation proposes embedding librarians within Qatari research governance bodies, as seen in the successful model adopted by the Qatar National Research Fund.</w:t>
      </w:r>
    </w:p>
    <w:bookmarkEnd w:id="27"/>
    <w:bookmarkStart w:id="28" w:name="conclusion"/>
    <w:p>
      <w:pPr>
        <w:pStyle w:val="Heading2"/>
      </w:pPr>
      <w:r>
        <w:t xml:space="preserve">Conclusion</w:t>
      </w:r>
    </w:p>
    <w:p>
      <w:pPr>
        <w:pStyle w:val="FirstParagraph"/>
      </w:pPr>
      <w:r>
        <w:t xml:space="preserve">This dissertation establishes that the Librarian in Qatar Doha is no longer confined to stacks and reference desks. As agents of cultural continuity and innovation, they are indispensable to realizing Qatar's knowledge-based economy vision. The data confirms that when librarians transition from passive service providers to active knowledge engineers—developing digital heritage systems, bridging academic-industry gaps, and designing culturally resonant literacy programs—they directly accelerate national development goals. Future research should explore scaling these models across the GCC while maintaining Qatar's unique cultural specificity.</w:t>
      </w:r>
    </w:p>
    <w:p>
      <w:pPr>
        <w:pStyle w:val="BodyText"/>
      </w:pPr>
      <w:r>
        <w:t xml:space="preserve">As Doha evolves into a global hub for education and technology, the role of the Librarian will only grow more critical. This dissertation concludes that investing in professional development for librarians is not merely an academic concern but a strategic national imperative for Qatar. The evidence presented here demonstrates that every well-trained librarian in Doha is contributing to building the nation's intellectual capital—one digital archive, one community workshop, and one research collaboration at a time.</w:t>
      </w:r>
    </w:p>
    <w:bookmarkEnd w:id="28"/>
    <w:bookmarkStart w:id="29" w:name="references-selected"/>
    <w:p>
      <w:pPr>
        <w:pStyle w:val="Heading2"/>
      </w:pPr>
      <w:r>
        <w:t xml:space="preserve">References (Selected)</w:t>
      </w:r>
    </w:p>
    <w:p>
      <w:pPr>
        <w:pStyle w:val="FirstParagraph"/>
      </w:pPr>
      <w:r>
        <w:t xml:space="preserve">Al-Ma'adeed, S. (2018). *Libraries in the Gulf*. IFLA Publications.</w:t>
      </w:r>
      <w:r>
        <w:br/>
      </w:r>
      <w:r>
        <w:t xml:space="preserve">Al-Suwaidi, M. (2020). "Digital Transformation in UAE Libraries." *Journal of Library and Information Science*, 45(3), 112-130.</w:t>
      </w:r>
      <w:r>
        <w:br/>
      </w:r>
      <w:r>
        <w:t xml:space="preserve">Qatar National Library. (2023). *Annual Report: Digital Heritage Initiatives*. Doha: QNL.</w:t>
      </w:r>
      <w:r>
        <w:br/>
      </w:r>
      <w:r>
        <w:t xml:space="preserve">UNDP Qatar. (2022). *Knowledge Economy Index Report*. Doha: UNDP.</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Librarian in Qatar Doha</dc:title>
  <dc:creator/>
  <dc:language>en</dc:language>
  <cp:keywords/>
  <dcterms:created xsi:type="dcterms:W3CDTF">2026-07-11T02:59:23Z</dcterms:created>
  <dcterms:modified xsi:type="dcterms:W3CDTF">2026-07-11T02:59:23Z</dcterms:modified>
</cp:coreProperties>
</file>

<file path=docProps/custom.xml><?xml version="1.0" encoding="utf-8"?>
<Properties xmlns="http://schemas.openxmlformats.org/officeDocument/2006/custom-properties" xmlns:vt="http://schemas.openxmlformats.org/officeDocument/2006/docPropsVTypes"/>
</file>