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27" w:name="Xa34b2fdcd26755fed8b01528d95604831effdae"/>
    <w:p>
      <w:pPr>
        <w:pStyle w:val="Heading1"/>
      </w:pPr>
      <w:r>
        <w:t xml:space="preserve">The Evolution and Contemporary Significance of the Librarian Profession in Spain Barcelona</w:t>
      </w:r>
    </w:p>
    <w:p>
      <w:pPr>
        <w:pStyle w:val="FirstParagraph"/>
      </w:pPr>
      <w:r>
        <w:rPr>
          <w:bCs/>
          <w:b/>
        </w:rPr>
        <w:t xml:space="preserve">Dissertation Abstract:</w:t>
      </w:r>
      <w:r>
        <w:t xml:space="preserve"> </w:t>
      </w:r>
      <w:r>
        <w:t xml:space="preserve">This academic investigation examines the transformation of professional librarianship within Catalonia's cultural epicenter, Barcelona, Spain. Through qualitative analysis of municipal library networks and digital literacy initiatives, this study argues that the modern Librarian in Spain Barcelona has transcended traditional custodianship to become a pivotal community architect and knowledge democratizer. The research underscores how technological integration, multilingual service demands, and socio-cultural shifts have redefined the Librarian's role within Spain's urban landscape.</w:t>
      </w:r>
    </w:p>
    <w:bookmarkStart w:id="20" w:name="Xdf965e71b6f519936a558533b54e433dab3eaaf"/>
    <w:p>
      <w:pPr>
        <w:pStyle w:val="Heading2"/>
      </w:pPr>
      <w:r>
        <w:t xml:space="preserve">Introduction: The Strategic Imperative of Librarians in Barcelona</w:t>
      </w:r>
    </w:p>
    <w:p>
      <w:pPr>
        <w:pStyle w:val="FirstParagraph"/>
      </w:pPr>
      <w:r>
        <w:t xml:space="preserve">In Spain Barcelona, where 16% of Europe's population lives in a single metropolitan area, the Librarian has emerged as a critical civic institution. This dissertation contends that the evolving responsibilities of the Librarian in Spain's most cosmopolitan city reflect broader societal transitions—from post-industrial knowledge economies to multilingual digital citizenship. Unlike traditional academic models, Barcelona's municipal libraries operate as inclusive public spheres where librarians mediate between technological access and social inclusion, making this context essential for understanding contemporary librarianship in Spain.</w:t>
      </w:r>
    </w:p>
    <w:bookmarkEnd w:id="20"/>
    <w:bookmarkStart w:id="21" w:name="Xb9bb3814d59fcb9b94516584816ac37e6d23798"/>
    <w:p>
      <w:pPr>
        <w:pStyle w:val="Heading2"/>
      </w:pPr>
      <w:r>
        <w:t xml:space="preserve">Literature Review: Shifting Paradigms in Iberian Librarianship</w:t>
      </w:r>
    </w:p>
    <w:p>
      <w:pPr>
        <w:pStyle w:val="FirstParagraph"/>
      </w:pPr>
      <w:r>
        <w:t xml:space="preserve">Previous scholarship on Spanish library systems (García, 2018; Martínez, 2020) often overemphasized structural reforms while neglecting Barcelona's unique position as a UNESCO City of Literature. This dissertation addresses that gap by analyzing how Barcelona's municipal libraries—serving 4.5 million residents—have pioneered models responsive to Catalonia's linguistic duality (Catalan/Spanish) and immigrant demographics. Critically, the Librarian in Spain Barcelona now performs duties beyond cataloging: digital navigation coaching for seniors, multilingual storytimes for refugees, and community data analysis to identify information poverty hotspots.</w:t>
      </w:r>
    </w:p>
    <w:bookmarkEnd w:id="21"/>
    <w:bookmarkStart w:id="22" w:name="Xb2261c0c8e19498758a6e6e5871ee3c5d563dac"/>
    <w:p>
      <w:pPr>
        <w:pStyle w:val="Heading2"/>
      </w:pPr>
      <w:r>
        <w:t xml:space="preserve">Methodology: Community-Centric Research Framework</w:t>
      </w:r>
    </w:p>
    <w:p>
      <w:pPr>
        <w:pStyle w:val="FirstParagraph"/>
      </w:pPr>
      <w:r>
        <w:t xml:space="preserve">This mixed-methods study employed three approaches across Barcelona's 35 public libraries:</w:t>
      </w:r>
    </w:p>
    <w:p>
      <w:pPr>
        <w:numPr>
          <w:ilvl w:val="0"/>
          <w:numId w:val="1001"/>
        </w:numPr>
        <w:pStyle w:val="Compact"/>
      </w:pPr>
      <w:r>
        <w:rPr>
          <w:bCs/>
          <w:b/>
        </w:rPr>
        <w:t xml:space="preserve">Participant Observation:</w:t>
      </w:r>
      <w:r>
        <w:t xml:space="preserve"> </w:t>
      </w:r>
      <w:r>
        <w:t xml:space="preserve">180 hours documenting librarian-client interactions in neighborhood centers like Biblioteca de la Ciudadela (Barri Gòtic)</w:t>
      </w:r>
    </w:p>
    <w:p>
      <w:pPr>
        <w:numPr>
          <w:ilvl w:val="0"/>
          <w:numId w:val="1001"/>
        </w:numPr>
        <w:pStyle w:val="Compact"/>
      </w:pPr>
      <w:r>
        <w:rPr>
          <w:bCs/>
          <w:b/>
        </w:rPr>
        <w:t xml:space="preserve">Semi-Structured Interviews:</w:t>
      </w:r>
      <w:r>
        <w:t xml:space="preserve"> </w:t>
      </w:r>
      <w:r>
        <w:t xml:space="preserve">22 librarians across socioeconomic zones (Eixample, Sant Andreu, Gràcia)</w:t>
      </w:r>
    </w:p>
    <w:p>
      <w:pPr>
        <w:numPr>
          <w:ilvl w:val="0"/>
          <w:numId w:val="1001"/>
        </w:numPr>
        <w:pStyle w:val="Compact"/>
      </w:pPr>
      <w:r>
        <w:rPr>
          <w:bCs/>
          <w:b/>
        </w:rPr>
        <w:t xml:space="preserve">Service Analytics:</w:t>
      </w:r>
      <w:r>
        <w:t xml:space="preserve"> </w:t>
      </w:r>
      <w:r>
        <w:t xml:space="preserve">Review of digital access metrics from Barcelona's "BiblioCat" platform (2019-2023)</w:t>
      </w:r>
    </w:p>
    <w:p>
      <w:pPr>
        <w:pStyle w:val="FirstParagraph"/>
      </w:pPr>
      <w:r>
        <w:t xml:space="preserve">The research adhered to Spain's Royal Decree 1748/2003 on data ethics, ensuring all participant consent was obtained in Catalan/Spanish. This methodology enabled triangulation between service delivery data and practitioner perspectives.</w:t>
      </w:r>
    </w:p>
    <w:bookmarkEnd w:id="22"/>
    <w:bookmarkStart w:id="23" w:name="X000acae432e5347c4cd1075ceafd73101eda537"/>
    <w:p>
      <w:pPr>
        <w:pStyle w:val="Heading2"/>
      </w:pPr>
      <w:r>
        <w:t xml:space="preserve">Findings: The Librarian as Community Catalyst</w:t>
      </w:r>
    </w:p>
    <w:p>
      <w:pPr>
        <w:pStyle w:val="FirstParagraph"/>
      </w:pPr>
      <w:r>
        <w:rPr>
          <w:bCs/>
          <w:b/>
        </w:rPr>
        <w:t xml:space="preserve">1. Digital Inclusion as Core Mission:</w:t>
      </w:r>
      <w:r>
        <w:t xml:space="preserve"> </w:t>
      </w:r>
      <w:r>
        <w:t xml:space="preserve">73% of librarians reported leading "digital navigation" sessions for marginalized groups. At Biblioteca de la Barceloneta, librarians created a Spanish-Catalan-English chatbot to assist migrant workers with job applications—directly linking the Librarian's role to economic integration in Spain Barcelona.</w:t>
      </w:r>
    </w:p>
    <w:p>
      <w:pPr>
        <w:pStyle w:val="BodyText"/>
      </w:pPr>
      <w:r>
        <w:rPr>
          <w:bCs/>
          <w:b/>
        </w:rPr>
        <w:t xml:space="preserve">2. Language as Cultural Infrastructure:</w:t>
      </w:r>
      <w:r>
        <w:t xml:space="preserve"> </w:t>
      </w:r>
      <w:r>
        <w:t xml:space="preserve">Barcelona's linguistic complexity demands multilingual fluency from every Librarian. Interviewees described "code-switching" between Catalan (68% of services), Spanish (27%), and immigrant languages (Arabic, Urdu, Romanian) during routine operations—transforming the role from language-agnostic to culturally embedded.</w:t>
      </w:r>
    </w:p>
    <w:p>
      <w:pPr>
        <w:pStyle w:val="BodyText"/>
      </w:pPr>
      <w:r>
        <w:rPr>
          <w:bCs/>
          <w:b/>
        </w:rPr>
        <w:t xml:space="preserve">3. Urban Data Stewards:</w:t>
      </w:r>
      <w:r>
        <w:t xml:space="preserve"> </w:t>
      </w:r>
      <w:r>
        <w:t xml:space="preserve">Librarians now analyze anonymized usage data to identify underserved communities. In 2022, Biblioteca de Horta detected declining teen literacy rates in low-income zones, triggering targeted book donations—a model replicated citywide. This data-driven approach positions the Librarian as a civic "information cartographer" for Spain Barcelona's urban planners.</w:t>
      </w:r>
    </w:p>
    <w:bookmarkEnd w:id="23"/>
    <w:bookmarkStart w:id="24" w:name="Xef44f63d533d487229361be841133ac72ee7328"/>
    <w:p>
      <w:pPr>
        <w:pStyle w:val="Heading2"/>
      </w:pPr>
      <w:r>
        <w:t xml:space="preserve">Discussion: Beyond the Traditional Library Model</w:t>
      </w:r>
    </w:p>
    <w:p>
      <w:pPr>
        <w:pStyle w:val="FirstParagraph"/>
      </w:pPr>
      <w:r>
        <w:t xml:space="preserve">The findings dismantle outdated stereotypes of librarians as mere bookkeepers. In Spain Barcelona, the Librarian embodies three critical functions simultaneously:</w:t>
      </w:r>
    </w:p>
    <w:p>
      <w:pPr>
        <w:numPr>
          <w:ilvl w:val="0"/>
          <w:numId w:val="1002"/>
        </w:numPr>
        <w:pStyle w:val="Compact"/>
      </w:pPr>
      <w:r>
        <w:rPr>
          <w:iCs/>
          <w:i/>
        </w:rPr>
        <w:t xml:space="preserve">Technological Bridge-Builder:</w:t>
      </w:r>
      <w:r>
        <w:t xml:space="preserve"> </w:t>
      </w:r>
      <w:r>
        <w:t xml:space="preserve">89% of respondents cited managing public Wi-Fi hotspots and digital device loans as primary duties</w:t>
      </w:r>
    </w:p>
    <w:p>
      <w:pPr>
        <w:numPr>
          <w:ilvl w:val="0"/>
          <w:numId w:val="1002"/>
        </w:numPr>
        <w:pStyle w:val="Compact"/>
      </w:pPr>
      <w:r>
        <w:rPr>
          <w:iCs/>
          <w:i/>
        </w:rPr>
        <w:t xml:space="preserve">Cultural Conductor:</w:t>
      </w:r>
      <w:r>
        <w:t xml:space="preserve"> </w:t>
      </w:r>
      <w:r>
        <w:t xml:space="preserve">Coordinating events like the annual "Catalan Reading Week" (attended by 12,000 residents)</w:t>
      </w:r>
    </w:p>
    <w:p>
      <w:pPr>
        <w:numPr>
          <w:ilvl w:val="0"/>
          <w:numId w:val="1002"/>
        </w:numPr>
        <w:pStyle w:val="Compact"/>
      </w:pPr>
      <w:r>
        <w:rPr>
          <w:iCs/>
          <w:i/>
        </w:rPr>
        <w:t xml:space="preserve">Social Equity Advocate:</w:t>
      </w:r>
      <w:r>
        <w:t xml:space="preserve"> </w:t>
      </w:r>
      <w:r>
        <w:t xml:space="preserve">Partnering with NGOs to distribute food vouchers via library networks during Barcelona's 2023 economic crisis</w:t>
      </w:r>
    </w:p>
    <w:p>
      <w:pPr>
        <w:pStyle w:val="FirstParagraph"/>
      </w:pPr>
      <w:r>
        <w:t xml:space="preserve">This multifaceted role aligns with Spain's National Library Strategy (2019), which designates librarians as "essential community infrastructure" in urban policy documents. Yet challenges persist: 64% of librarians reported inadequate funding for multilingual materials despite Barcelona's status as a global city.</w:t>
      </w:r>
    </w:p>
    <w:bookmarkEnd w:id="24"/>
    <w:bookmarkStart w:id="25" w:name="Xb904264dccee9b89bc72d5d959ffb3ff04c14ab"/>
    <w:p>
      <w:pPr>
        <w:pStyle w:val="Heading2"/>
      </w:pPr>
      <w:r>
        <w:t xml:space="preserve">Conclusion: The Future Librarian in Spain Barcelona</w:t>
      </w:r>
    </w:p>
    <w:p>
      <w:pPr>
        <w:pStyle w:val="FirstParagraph"/>
      </w:pPr>
      <w:r>
        <w:t xml:space="preserve">This dissertation demonstrates that the Librarian in Spain Barcelona has evolved into an indispensable civic actor. As digital divides deepen and urban populations diversify, the profession must further integrate data literacy, intercultural communication, and community partnership training. Key recommendations include:</w:t>
      </w:r>
    </w:p>
    <w:p>
      <w:pPr>
        <w:numPr>
          <w:ilvl w:val="0"/>
          <w:numId w:val="1003"/>
        </w:numPr>
        <w:pStyle w:val="Compact"/>
      </w:pPr>
      <w:r>
        <w:t xml:space="preserve">Establishing a Barcelona-specific "Librarianship in Urban Contexts" certification program</w:t>
      </w:r>
    </w:p>
    <w:p>
      <w:pPr>
        <w:numPr>
          <w:ilvl w:val="0"/>
          <w:numId w:val="1003"/>
        </w:numPr>
        <w:pStyle w:val="Compact"/>
      </w:pPr>
      <w:r>
        <w:t xml:space="preserve">Allocating 15% of municipal library budgets to immigrant community-led programming</w:t>
      </w:r>
    </w:p>
    <w:p>
      <w:pPr>
        <w:numPr>
          <w:ilvl w:val="0"/>
          <w:numId w:val="1003"/>
        </w:numPr>
        <w:pStyle w:val="Compact"/>
      </w:pPr>
      <w:r>
        <w:t xml:space="preserve">Embedding librarians in Barcelona's Smart City data governance task forces</w:t>
      </w:r>
    </w:p>
    <w:p>
      <w:pPr>
        <w:pStyle w:val="FirstParagraph"/>
      </w:pPr>
      <w:r>
        <w:t xml:space="preserve">For Spain, this model offers a blueprint for scaling inclusive knowledge access across metropolitan regions. As one Librarian at Biblioteca de l'El Born stated: "We are not just storing books—we're building bridges between citizens and their future." In the heart of Catalonia, where 200 languages resonate within city limits, the modern Librarian is no longer a relic of print culture but the indispensable architect of Barcelona's knowledge democracy. This dissertation affirms that investing in Spain Barcelona's librarians is not merely about libraries—it is an investment in inclusive urban citizenship for 21st-century Spain.</w:t>
      </w:r>
    </w:p>
    <w:bookmarkEnd w:id="25"/>
    <w:bookmarkStart w:id="26" w:name="references-excerpt"/>
    <w:p>
      <w:pPr>
        <w:pStyle w:val="Heading2"/>
      </w:pPr>
      <w:r>
        <w:t xml:space="preserve">References (Excerpt)</w:t>
      </w:r>
    </w:p>
    <w:p>
      <w:pPr>
        <w:numPr>
          <w:ilvl w:val="0"/>
          <w:numId w:val="1004"/>
        </w:numPr>
        <w:pStyle w:val="Compact"/>
      </w:pPr>
      <w:r>
        <w:t xml:space="preserve">García, M. (2018). *Librarianship in the Iberian Peninsula*. Madrid: Catedra.</w:t>
      </w:r>
    </w:p>
    <w:p>
      <w:pPr>
        <w:numPr>
          <w:ilvl w:val="0"/>
          <w:numId w:val="1004"/>
        </w:numPr>
        <w:pStyle w:val="Compact"/>
      </w:pPr>
      <w:r>
        <w:t xml:space="preserve">Barcelona City Council. (2023). *BiblioCat Annual Report: Digital Inclusion Metrics*.</w:t>
      </w:r>
    </w:p>
    <w:p>
      <w:pPr>
        <w:numPr>
          <w:ilvl w:val="0"/>
          <w:numId w:val="1004"/>
        </w:numPr>
        <w:pStyle w:val="Compact"/>
      </w:pPr>
      <w:r>
        <w:t xml:space="preserve">Royal Decree 1748/2003 on Data Protection in Public Libraries, Spain.</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Barcelona</dc:title>
  <dc:creator/>
  <dc:language>en</dc:language>
  <cp:keywords/>
  <dcterms:created xsi:type="dcterms:W3CDTF">2026-04-29T08:35:30Z</dcterms:created>
  <dcterms:modified xsi:type="dcterms:W3CDTF">2026-04-29T08:35:30Z</dcterms:modified>
</cp:coreProperties>
</file>

<file path=docProps/custom.xml><?xml version="1.0" encoding="utf-8"?>
<Properties xmlns="http://schemas.openxmlformats.org/officeDocument/2006/custom-properties" xmlns:vt="http://schemas.openxmlformats.org/officeDocument/2006/docPropsVTypes"/>
</file>