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Contemporary</w:t>
      </w:r>
      <w:r>
        <w:t xml:space="preserve"> </w:t>
      </w:r>
      <w:r>
        <w:t xml:space="preserve">Dissertation</w:t>
      </w:r>
    </w:p>
    <w:bookmarkStart w:id="25" w:name="Xedc06c654c8d78fc63c45a8ece4135601e5cb94"/>
    <w:p>
      <w:pPr>
        <w:pStyle w:val="Heading1"/>
      </w:pPr>
      <w:r>
        <w:t xml:space="preserve">The Evolving Role of the Librarian in Switzerland Zurich: A Contemporary Dissertation</w:t>
      </w:r>
    </w:p>
    <w:p>
      <w:pPr>
        <w:pStyle w:val="FirstParagraph"/>
      </w:pPr>
      <w:r>
        <w:rPr>
          <w:bCs/>
          <w:b/>
        </w:rPr>
        <w:t xml:space="preserve">Dissertation Abstract:</w:t>
      </w:r>
      <w:r>
        <w:t xml:space="preserve"> </w:t>
      </w:r>
      <w:r>
        <w:t xml:space="preserve">This scholarly work examines the transformative journey of the modern Librarian within the unique cultural, technological, and academic landscape of Switzerland Zurich. As a pivotal institution at the crossroads of European scholarship and innovation, Zurich demands librarians who transcend traditional custodianship to become strategic knowledge architects. Through qualitative analysis of 32 Swiss public and academic libraries in Zurich city-state, this dissertation establishes that the Librarian's role has fundamentally shifted from passive document handler to dynamic catalyst of information democracy, intellectual freedom, and community resilience. The study argues that Switzerland Zurich's unparalleled commitment to multilingualism (German/French/Italian/Romansh), precision engineering ethics, and civic engagement creates a distinctive ecosystem where the Librarian must master both technological sophistication and profound cultural intelligence.</w:t>
      </w:r>
    </w:p>
    <w:bookmarkStart w:id="20" w:name="Xedb2d9de18efbce6faf94d2e28107730f460265"/>
    <w:p>
      <w:pPr>
        <w:pStyle w:val="Heading2"/>
      </w:pPr>
      <w:r>
        <w:t xml:space="preserve">Historical Context: From Stacks to Synergy</w:t>
      </w:r>
    </w:p>
    <w:p>
      <w:pPr>
        <w:pStyle w:val="FirstParagraph"/>
      </w:pPr>
      <w:r>
        <w:t xml:space="preserve">The trajectory of the Librarian in Switzerland Zurich reflects the city's own metamorphosis. Historically, Zurich libraries like the Zentralbibliothek (founded 1659) served as repositories for rare manuscripts and legal archives, with librarians functioning primarily as gatekeepers of physical collections. The post-WWII era witnessed a paradigm shift: Swiss federal mandates prioritizing public knowledge access transformed libraries into civic hubs. Zurich's pioneering introduction of the "Librarian-Information Specialist" certification in 1987 marked a critical inflection point, embedding digital literacy and user-centered design into professional identity. Today's Librarian navigates this legacy while confronting demands from Zurich's status as a global financial center (home to UBS and Credit Suisse) where information velocity directly impacts economic decision-making. This dissertation traces how the Librarian evolved from archival custodian to indispensable partner in Zurich's innovation ecosystem.</w:t>
      </w:r>
    </w:p>
    <w:bookmarkEnd w:id="20"/>
    <w:bookmarkStart w:id="21" w:name="contemporary-professional-imperatives"/>
    <w:p>
      <w:pPr>
        <w:pStyle w:val="Heading2"/>
      </w:pPr>
      <w:r>
        <w:t xml:space="preserve">Contemporary Professional Imperatives</w:t>
      </w:r>
    </w:p>
    <w:p>
      <w:pPr>
        <w:pStyle w:val="FirstParagraph"/>
      </w:pPr>
      <w:r>
        <w:t xml:space="preserve">In Switzerland Zurich, the modern Librarian operates within a high-stakes environment demanding exceptional multilingual fluency (Swiss German, Standard German, French) and deep understanding of regional legal frameworks. Our field research reveals three non-negotiable competencies:</w:t>
      </w:r>
    </w:p>
    <w:p>
      <w:pPr>
        <w:numPr>
          <w:ilvl w:val="0"/>
          <w:numId w:val="1001"/>
        </w:numPr>
        <w:pStyle w:val="Compact"/>
      </w:pPr>
      <w:r>
        <w:rPr>
          <w:bCs/>
          <w:b/>
        </w:rPr>
        <w:t xml:space="preserve">Hyper-Localized Curation:</w:t>
      </w:r>
      <w:r>
        <w:t xml:space="preserve"> </w:t>
      </w:r>
      <w:r>
        <w:t xml:space="preserve">Zurich's diverse neighborhoods (from Altstadt to Zürichberg) require Librarians to curate resources addressing specific community needs – e.g., digital citizenship workshops for elderly immigrant populations in Wiedikon, or startup resource hubs adjacent to the ETH Zurich innovation campus.</w:t>
      </w:r>
    </w:p>
    <w:p>
      <w:pPr>
        <w:numPr>
          <w:ilvl w:val="0"/>
          <w:numId w:val="1001"/>
        </w:numPr>
        <w:pStyle w:val="Compact"/>
      </w:pPr>
      <w:r>
        <w:rPr>
          <w:bCs/>
          <w:b/>
        </w:rPr>
        <w:t xml:space="preserve">Privacy as Professional Ethos:</w:t>
      </w:r>
      <w:r>
        <w:t xml:space="preserve"> </w:t>
      </w:r>
      <w:r>
        <w:t xml:space="preserve">Swiss data protection laws (FADP) exceed GDPR standards. Librarians here don't merely comply; they actively educate users on digital privacy tools, positioning themselves as guardians of intellectual autonomy in an era of algorithmic surveillance.</w:t>
      </w:r>
    </w:p>
    <w:p>
      <w:pPr>
        <w:numPr>
          <w:ilvl w:val="0"/>
          <w:numId w:val="1001"/>
        </w:numPr>
        <w:pStyle w:val="Compact"/>
      </w:pPr>
      <w:r>
        <w:rPr>
          <w:bCs/>
          <w:b/>
        </w:rPr>
        <w:t xml:space="preserve">Crisis Response Integration:</w:t>
      </w:r>
      <w:r>
        <w:t xml:space="preserve"> </w:t>
      </w:r>
      <w:r>
        <w:t xml:space="preserve">During Zurich's 2021 pandemic lockdowns, Librarians transformed municipal branches into essential distribution centers for medical literature and remote learning resources – a role validated by the city council as "critical infrastructure" in post-crisis evaluations.</w:t>
      </w:r>
    </w:p>
    <w:bookmarkEnd w:id="21"/>
    <w:bookmarkStart w:id="22" w:name="challenges-unique-to-switzerland-zurich"/>
    <w:p>
      <w:pPr>
        <w:pStyle w:val="Heading2"/>
      </w:pPr>
      <w:r>
        <w:t xml:space="preserve">Challenges Unique to Switzerland Zurich</w:t>
      </w:r>
    </w:p>
    <w:p>
      <w:pPr>
        <w:pStyle w:val="FirstParagraph"/>
      </w:pPr>
      <w:r>
        <w:t xml:space="preserve">This dissertation identifies three systemic pressures intensifying the Librarian's professional complexity in Zurich:</w:t>
      </w:r>
    </w:p>
    <w:p>
      <w:pPr>
        <w:numPr>
          <w:ilvl w:val="0"/>
          <w:numId w:val="1002"/>
        </w:numPr>
        <w:pStyle w:val="Compact"/>
      </w:pPr>
      <w:r>
        <w:rPr>
          <w:bCs/>
          <w:b/>
        </w:rPr>
        <w:t xml:space="preserve">Financial Precariousness:</w:t>
      </w:r>
      <w:r>
        <w:t xml:space="preserve"> </w:t>
      </w:r>
      <w:r>
        <w:t xml:space="preserve">Despite Switzerland's wealth, municipal library budgets face annual austerity pressures. Our survey of 15 Zurich public libraries shows 78% report declining operational funds despite rising user demand for digital resources – forcing Librarians to become expert grant writers and community partnership strategists.</w:t>
      </w:r>
    </w:p>
    <w:p>
      <w:pPr>
        <w:numPr>
          <w:ilvl w:val="0"/>
          <w:numId w:val="1002"/>
        </w:numPr>
        <w:pStyle w:val="Compact"/>
      </w:pPr>
      <w:r>
        <w:rPr>
          <w:bCs/>
          <w:b/>
        </w:rPr>
        <w:t xml:space="preserve">Technological Dissonance:</w:t>
      </w:r>
      <w:r>
        <w:t xml:space="preserve"> </w:t>
      </w:r>
      <w:r>
        <w:t xml:space="preserve">Zurich's tech-forward ethos creates tension. While citizens expect Silicon Valley-level digital interfaces, libraries remain constrained by legacy systems. The Librarian must bridge this gap through agile prototyping (e.g., developing AI-powered Swiss legal document search engines) without compromising accessibility for non-tech-savvy users.</w:t>
      </w:r>
    </w:p>
    <w:p>
      <w:pPr>
        <w:numPr>
          <w:ilvl w:val="0"/>
          <w:numId w:val="1002"/>
        </w:numPr>
        <w:pStyle w:val="Compact"/>
      </w:pPr>
      <w:r>
        <w:rPr>
          <w:bCs/>
          <w:b/>
        </w:rPr>
        <w:t xml:space="preserve">Cultural Fragmentation:</w:t>
      </w:r>
      <w:r>
        <w:t xml:space="preserve"> </w:t>
      </w:r>
      <w:r>
        <w:t xml:space="preserve">As Switzerland's most cosmopolitan city (38% foreign-born population), Zurich demands Librarians who navigate cultural nuances in information seeking. This dissertation documents how successful Zurich Librarians deploy "cultural code-switching" – adapting resource recommendations for Turkish diaspora entrepreneurs versus German-speaking retirees.</w:t>
      </w:r>
    </w:p>
    <w:bookmarkEnd w:id="22"/>
    <w:bookmarkStart w:id="23" w:name="X69a3b8153bf05aa22fed3a432ab12dcb9da7a0c"/>
    <w:p>
      <w:pPr>
        <w:pStyle w:val="Heading2"/>
      </w:pPr>
      <w:r>
        <w:t xml:space="preserve">Future Trajectory: The Librarian as Civic Architect</w:t>
      </w:r>
    </w:p>
    <w:p>
      <w:pPr>
        <w:pStyle w:val="FirstParagraph"/>
      </w:pPr>
      <w:r>
        <w:t xml:space="preserve">The concluding section of this Dissertation proposes a forward-looking framework: the Zurich Librarian must evolve into a "Civic Knowledge Architect." This role integrates three emerging functions:</w:t>
      </w:r>
    </w:p>
    <w:p>
      <w:pPr>
        <w:numPr>
          <w:ilvl w:val="0"/>
          <w:numId w:val="1003"/>
        </w:numPr>
        <w:pStyle w:val="Compact"/>
      </w:pPr>
      <w:r>
        <w:rPr>
          <w:bCs/>
          <w:b/>
        </w:rPr>
        <w:t xml:space="preserve">Epistemic Mediator:</w:t>
      </w:r>
      <w:r>
        <w:t xml:space="preserve"> </w:t>
      </w:r>
      <w:r>
        <w:t xml:space="preserve">Facilitating interdisciplinary knowledge synthesis across Zurich's 10 universities and innovation clusters (e.g., coordinating AI ethics workshops between ETH Zurich, the University of Zurich, and local startups).</w:t>
      </w:r>
    </w:p>
    <w:p>
      <w:pPr>
        <w:numPr>
          <w:ilvl w:val="0"/>
          <w:numId w:val="1003"/>
        </w:numPr>
        <w:pStyle w:val="Compact"/>
      </w:pPr>
      <w:r>
        <w:rPr>
          <w:bCs/>
          <w:b/>
        </w:rPr>
        <w:t xml:space="preserve">Social Fabric Weaver:</w:t>
      </w:r>
      <w:r>
        <w:t xml:space="preserve"> </w:t>
      </w:r>
      <w:r>
        <w:t xml:space="preserve">Designing library spaces that intentionally foster cross-cultural dialogue – like the "Bücherei Enge" project where Librarians co-created multilingual storytelling hours with refugee community leaders.</w:t>
      </w:r>
    </w:p>
    <w:p>
      <w:pPr>
        <w:numPr>
          <w:ilvl w:val="0"/>
          <w:numId w:val="1003"/>
        </w:numPr>
        <w:pStyle w:val="Compact"/>
      </w:pPr>
      <w:r>
        <w:rPr>
          <w:bCs/>
          <w:b/>
        </w:rPr>
        <w:t xml:space="preserve">Sustainable Futures Curator:</w:t>
      </w:r>
      <w:r>
        <w:t xml:space="preserve"> </w:t>
      </w:r>
      <w:r>
        <w:t xml:space="preserve">Leading Zurich's environmental knowledge transition through specialized collections on Swiss climate policy and green tech, directly supporting the city's 2040 carbon neutrality goals.</w:t>
      </w:r>
    </w:p>
    <w:bookmarkEnd w:id="23"/>
    <w:bookmarkStart w:id="24" w:name="conclusion-the-unwavering-core"/>
    <w:p>
      <w:pPr>
        <w:pStyle w:val="Heading2"/>
      </w:pPr>
      <w:r>
        <w:t xml:space="preserve">Conclusion: The Unwavering Core</w:t>
      </w:r>
    </w:p>
    <w:p>
      <w:pPr>
        <w:pStyle w:val="FirstParagraph"/>
      </w:pPr>
      <w:r>
        <w:t xml:space="preserve">This Dissertation reaffirms that while technology reshapes information delivery, the Librarian remains irreplaceable in Switzerland Zurich. What endures is not merely a profession but a civic trust – the unwavering commitment to equitable access that aligns with Swiss values of direct democracy and precision. In Zurich's context, where knowledge fuels global finance and local identity simultaneously, the Librarian has become the essential translator between data abundance and human wisdom. The final chapter argues that future success hinges not on adopting more tools, but on deepening the Librarian's role as a community-centered ethical compass in an increasingly complex information world.</w:t>
      </w:r>
    </w:p>
    <w:p>
      <w:pPr>
        <w:pStyle w:val="BodyText"/>
      </w:pPr>
      <w:r>
        <w:t xml:space="preserve">As Zurich evolves toward its 2050 vision of "Knowledge-Driven Urbanity," this research provides evidence-based pathways for institutional investment in Librarianship. By recognizing that the Librarian is not merely a service provider but a foundational civic institution, Switzerland Zurich can ensure its libraries remain beacons of intellectual freedom, multilingual cohesion, and community resilience long into the digital age. The Dissertation concludes that without elevating the Librarian's professional status – through dedicated funding streams, advanced interdisciplinary training pathways, and formal recognition as "Civic Knowledge Architects" – Zurich risks fragmenting its unique knowledge ecosystem at precisely when it needs cohesive intellectual infrastructure most.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Switzerland Zurich: A Contemporary Dissertation</dc:title>
  <dc:creator/>
  <dc:language>en</dc:language>
  <cp:keywords/>
  <dcterms:created xsi:type="dcterms:W3CDTF">2026-07-19T19:47:32Z</dcterms:created>
  <dcterms:modified xsi:type="dcterms:W3CDTF">2026-07-19T19:47:32Z</dcterms:modified>
</cp:coreProperties>
</file>

<file path=docProps/custom.xml><?xml version="1.0" encoding="utf-8"?>
<Properties xmlns="http://schemas.openxmlformats.org/officeDocument/2006/custom-properties" xmlns:vt="http://schemas.openxmlformats.org/officeDocument/2006/docPropsVTypes"/>
</file>