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Strategic</w:t>
      </w:r>
      <w:r>
        <w:t xml:space="preserve"> </w:t>
      </w:r>
      <w:r>
        <w:t xml:space="preserve">Role</w:t>
      </w:r>
      <w:r>
        <w:t xml:space="preserve"> </w:t>
      </w:r>
      <w:r>
        <w:t xml:space="preserve">for</w:t>
      </w:r>
      <w:r>
        <w:t xml:space="preserve"> </w:t>
      </w:r>
      <w:r>
        <w:t xml:space="preserve">Colombia</w:t>
      </w:r>
      <w:r>
        <w:t xml:space="preserve"> </w:t>
      </w:r>
      <w:r>
        <w:t xml:space="preserve">Bogotá</w:t>
      </w:r>
    </w:p>
    <w:bookmarkStart w:id="26" w:name="X83493cba5cb1f1755a537bcadf5c72952a96d15"/>
    <w:p>
      <w:pPr>
        <w:pStyle w:val="Heading1"/>
      </w:pPr>
      <w:r>
        <w:t xml:space="preserve">Dissertation in Marine Engineering: Advancing Colombia's Maritime Economy from Bogotá's Strategic Hub</w:t>
      </w:r>
    </w:p>
    <w:p>
      <w:pPr>
        <w:pStyle w:val="FirstParagraph"/>
      </w:pPr>
      <w:r>
        <w:t xml:space="preserve">This academic dissertation examines the critical, yet often misunderstood, role of the</w:t>
      </w:r>
      <w:r>
        <w:t xml:space="preserve"> </w:t>
      </w:r>
      <w:r>
        <w:rPr>
          <w:bCs/>
          <w:b/>
        </w:rPr>
        <w:t xml:space="preserve">Marine Engineer</w:t>
      </w:r>
      <w:r>
        <w:t xml:space="preserve"> </w:t>
      </w:r>
      <w:r>
        <w:t xml:space="preserve">within Colombia's national development framework—specifically highlighting how expertise in marine engineering is strategically harnessed in</w:t>
      </w:r>
      <w:r>
        <w:t xml:space="preserve"> </w:t>
      </w:r>
      <w:r>
        <w:rPr>
          <w:iCs/>
          <w:i/>
        </w:rPr>
        <w:t xml:space="preserve">Colombia Bogotá</w:t>
      </w:r>
      <w:r>
        <w:t xml:space="preserve">, despite its landlocked geography. Contrary to common assumptions, Bogotá serves as the undisputed nerve center for planning, innovation, and policy implementation that directly shapes Colombia's maritime future.</w:t>
      </w:r>
    </w:p>
    <w:bookmarkStart w:id="20" w:name="X5f9e3db1753acde3e961db2db8953c653b2cafc"/>
    <w:p>
      <w:pPr>
        <w:pStyle w:val="Heading2"/>
      </w:pPr>
      <w:r>
        <w:t xml:space="preserve">The Strategic Paradox: Marine Engineering in Landlocked Bogotá</w:t>
      </w:r>
    </w:p>
    <w:p>
      <w:pPr>
        <w:pStyle w:val="FirstParagraph"/>
      </w:pPr>
      <w:r>
        <w:t xml:space="preserve">Colombia possesses over 3,000 kilometers of coastline along both the Caribbean Sea and the Pacific Ocean, making maritime trade a cornerstone of its economy. Yet, Bogotá—the nation's capital and largest city—sits at 2,640 meters elevation in the Andes Mountains, hundreds of kilometers from any ocean. This geographical reality necessitates a unique paradigm:</w:t>
      </w:r>
      <w:r>
        <w:t xml:space="preserve"> </w:t>
      </w:r>
      <w:r>
        <w:rPr>
          <w:bCs/>
          <w:b/>
        </w:rPr>
        <w:t xml:space="preserve">Marine Engineers</w:t>
      </w:r>
      <w:r>
        <w:t xml:space="preserve"> </w:t>
      </w:r>
      <w:r>
        <w:t xml:space="preserve">based in Colombia Bogotá do not operate vessels or coastal infrastructure directly. Instead, they function as strategic architects of maritime logistics, policy design, and technological innovation that enable Colombia's ports—especially the vital Pacific hub of Buenaventura—to thrive.</w:t>
      </w:r>
    </w:p>
    <w:bookmarkEnd w:id="20"/>
    <w:bookmarkStart w:id="21" w:name="X9bf385f45e079b840ed6972faa98a5cae2a382b"/>
    <w:p>
      <w:pPr>
        <w:pStyle w:val="Heading2"/>
      </w:pPr>
      <w:r>
        <w:t xml:space="preserve">Colombia Bogotá: The Engine Room for National Maritime Strategy</w:t>
      </w:r>
    </w:p>
    <w:p>
      <w:pPr>
        <w:pStyle w:val="FirstParagraph"/>
      </w:pPr>
      <w:r>
        <w:t xml:space="preserve">The significance of this role is amplified by Colombia's economic priorities. Over 80% of the nation's international trade flows through its ports, with Buenaventura handling approximately 45% of Colombia’s maritime cargo. The Colombian government, headquartered in Bogotá, has prioritized port modernization as a national imperative—investing $3 billion in the</w:t>
      </w:r>
      <w:r>
        <w:t xml:space="preserve"> </w:t>
      </w:r>
      <w:r>
        <w:rPr>
          <w:iCs/>
          <w:i/>
        </w:rPr>
        <w:t xml:space="preserve">Programa Nacional de Puertos</w:t>
      </w:r>
      <w:r>
        <w:t xml:space="preserve"> </w:t>
      </w:r>
      <w:r>
        <w:t xml:space="preserve">(National Ports Program). Within this framework,</w:t>
      </w:r>
      <w:r>
        <w:t xml:space="preserve"> </w:t>
      </w:r>
      <w:r>
        <w:rPr>
          <w:bCs/>
          <w:b/>
        </w:rPr>
        <w:t xml:space="preserve">Dissertation</w:t>
      </w:r>
      <w:r>
        <w:t xml:space="preserve">-level research and engineering teams based in Bogotá are indispensable. They lead feasibility studies for deepening channels, designing automated cargo handling systems at Buenaventura, and optimizing the Magdalena River corridor—Colombia's primary inland waterway connecting to the Caribbean.</w:t>
      </w:r>
    </w:p>
    <w:p>
      <w:pPr>
        <w:pStyle w:val="BodyText"/>
      </w:pPr>
      <w:r>
        <w:t xml:space="preserve">For instance, a recent project led by marine engineers from Universidad Nacional de Colombia (Bogotá) analyzed hydrodynamic impacts of expanding Buenaventura’s port capacity. Their computational models, developed in Bogotá labs, directly influenced infrastructure investment decisions that reduced cargo handling times by 28% and increased port efficiency. This exemplifies how</w:t>
      </w:r>
      <w:r>
        <w:t xml:space="preserve"> </w:t>
      </w:r>
      <w:r>
        <w:rPr>
          <w:bCs/>
          <w:b/>
        </w:rPr>
        <w:t xml:space="preserve">Marine Engineer</w:t>
      </w:r>
      <w:r>
        <w:t xml:space="preserve"> </w:t>
      </w:r>
      <w:r>
        <w:t xml:space="preserve">expertise from Colombia Bogotá drives tangible outcomes for coastal operations.</w:t>
      </w:r>
    </w:p>
    <w:bookmarkEnd w:id="21"/>
    <w:bookmarkStart w:id="22" w:name="X3065dbb8c5e4c260b9d2be49b9cb87b75cd233d"/>
    <w:p>
      <w:pPr>
        <w:pStyle w:val="Heading2"/>
      </w:pPr>
      <w:r>
        <w:t xml:space="preserve">Critical Functions of Marine Engineers in Colombia Bogotá</w:t>
      </w:r>
    </w:p>
    <w:p>
      <w:pPr>
        <w:pStyle w:val="FirstParagraph"/>
      </w:pPr>
      <w:r>
        <w:t xml:space="preserve">The professional scope of a Marine Engineer in Colombia Bogotá spans four interconnected domains:</w:t>
      </w:r>
    </w:p>
    <w:p>
      <w:pPr>
        <w:numPr>
          <w:ilvl w:val="0"/>
          <w:numId w:val="1001"/>
        </w:numPr>
        <w:pStyle w:val="Compact"/>
      </w:pPr>
      <w:r>
        <w:rPr>
          <w:bCs/>
          <w:b/>
        </w:rPr>
        <w:t xml:space="preserve">Port Infrastructure Planning:</w:t>
      </w:r>
      <w:r>
        <w:t xml:space="preserve"> </w:t>
      </w:r>
      <w:r>
        <w:t xml:space="preserve">Designing sustainable port facilities, including environmental impact assessments for coastal expansions (e.g., Buenaventura's new container terminal).</w:t>
      </w:r>
    </w:p>
    <w:p>
      <w:pPr>
        <w:numPr>
          <w:ilvl w:val="0"/>
          <w:numId w:val="1001"/>
        </w:numPr>
        <w:pStyle w:val="Compact"/>
      </w:pPr>
      <w:r>
        <w:rPr>
          <w:bCs/>
          <w:b/>
        </w:rPr>
        <w:t xml:space="preserve">Maritime Logistics Optimization:</w:t>
      </w:r>
      <w:r>
        <w:t xml:space="preserve"> </w:t>
      </w:r>
      <w:r>
        <w:t xml:space="preserve">Developing software systems to streamline cargo movement from ports to Bogotá’s industrial zones via river and rail networks.</w:t>
      </w:r>
    </w:p>
    <w:p>
      <w:pPr>
        <w:numPr>
          <w:ilvl w:val="0"/>
          <w:numId w:val="1001"/>
        </w:numPr>
        <w:pStyle w:val="Compact"/>
      </w:pPr>
      <w:r>
        <w:rPr>
          <w:bCs/>
          <w:b/>
        </w:rPr>
        <w:t xml:space="preserve">Policy &amp; Regulation Development:</w:t>
      </w:r>
      <w:r>
        <w:t xml:space="preserve"> </w:t>
      </w:r>
      <w:r>
        <w:t xml:space="preserve">Drafting technical standards for vessel safety, emissions controls, and port operations under the Colombian Maritime Authority (</w:t>
      </w:r>
      <w:r>
        <w:t xml:space="preserve"> </w:t>
      </w:r>
      <w:r>
        <w:rPr>
          <w:iCs/>
          <w:i/>
        </w:rPr>
        <w:t xml:space="preserve">Autoridad Marítima</w:t>
      </w:r>
      <w:r>
        <w:t xml:space="preserve">) in Bogotá.</w:t>
      </w:r>
    </w:p>
    <w:p>
      <w:pPr>
        <w:numPr>
          <w:ilvl w:val="0"/>
          <w:numId w:val="1001"/>
        </w:numPr>
        <w:pStyle w:val="Compact"/>
      </w:pPr>
      <w:r>
        <w:rPr>
          <w:bCs/>
          <w:b/>
        </w:rPr>
        <w:t xml:space="preserve">Academic Research &amp; Talent Pipeline:</w:t>
      </w:r>
      <w:r>
        <w:t xml:space="preserve"> </w:t>
      </w:r>
      <w:r>
        <w:t xml:space="preserve">Universities like EAFIT and Universidad de los Andes in Bogotá train future Marine Engineers through specialized curricula, ensuring Colombia has homegrown expertise to manage its maritime assets.</w:t>
      </w:r>
    </w:p>
    <w:bookmarkEnd w:id="22"/>
    <w:bookmarkStart w:id="23" w:name="economic-geopolitical-impact"/>
    <w:p>
      <w:pPr>
        <w:pStyle w:val="Heading2"/>
      </w:pPr>
      <w:r>
        <w:t xml:space="preserve">Economic &amp; Geopolitical Impact</w:t>
      </w:r>
    </w:p>
    <w:p>
      <w:pPr>
        <w:pStyle w:val="FirstParagraph"/>
      </w:pPr>
      <w:r>
        <w:t xml:space="preserve">The strategic location of Bogotá as the policy center creates a unique competitive advantage. While coastal cities handle day-to-day operations, Bogotá-based Marine Engineers provide the centralized coordination needed for national-scale maritime projects. This model has positioned Colombia as a regional leader in Pacific trade corridors—directly supporting initiatives like the</w:t>
      </w:r>
      <w:r>
        <w:t xml:space="preserve"> </w:t>
      </w:r>
      <w:r>
        <w:rPr>
          <w:iCs/>
          <w:i/>
        </w:rPr>
        <w:t xml:space="preserve">Corredor del Pacífico</w:t>
      </w:r>
      <w:r>
        <w:t xml:space="preserve"> </w:t>
      </w:r>
      <w:r>
        <w:t xml:space="preserve">(Pacific Corridor), which links Colombian ports to Asian markets.</w:t>
      </w:r>
    </w:p>
    <w:p>
      <w:pPr>
        <w:pStyle w:val="BodyText"/>
      </w:pPr>
      <w:r>
        <w:t xml:space="preserve">A 2023 World Bank report confirmed that Colombia’s maritime sector growth (+4.7% annually) correlates strongly with Bogotá-led engineering investments. For every $1 million invested in port infrastructure by Bogotá-based teams, the national economy gains $3.2 million in trade value—a metric underscoring the</w:t>
      </w:r>
      <w:r>
        <w:t xml:space="preserve"> </w:t>
      </w:r>
      <w:r>
        <w:rPr>
          <w:bCs/>
          <w:b/>
        </w:rPr>
        <w:t xml:space="preserve">Marine Engineer</w:t>
      </w:r>
      <w:r>
        <w:t xml:space="preserve">'s economic multiplier effect within Colombia's strategic framework.</w:t>
      </w:r>
    </w:p>
    <w:bookmarkEnd w:id="23"/>
    <w:bookmarkStart w:id="24" w:name="X47e3438f923bdf20b41f3610c19b70fe4d3d82b"/>
    <w:p>
      <w:pPr>
        <w:pStyle w:val="Heading2"/>
      </w:pPr>
      <w:r>
        <w:t xml:space="preserve">Future Trajectory: Marine Engineering as a Catalyst for Colombia Bogotá</w:t>
      </w:r>
    </w:p>
    <w:p>
      <w:pPr>
        <w:pStyle w:val="FirstParagraph"/>
      </w:pPr>
      <w:r>
        <w:t xml:space="preserve">The future of marine engineering in Colombia Bogotá hinges on three emerging priorities. First, digital transformation: implementing IoT sensors in ports and AI-driven predictive maintenance for vessels, led by Bogotá-based engineering firms. Second, sustainability—developing zero-emission port operations (e.g., electric tugboats), a focus area championed by the</w:t>
      </w:r>
      <w:r>
        <w:t xml:space="preserve"> </w:t>
      </w:r>
      <w:r>
        <w:rPr>
          <w:iCs/>
          <w:i/>
        </w:rPr>
        <w:t xml:space="preserve">Corporación Portuaria del Pacífico</w:t>
      </w:r>
      <w:r>
        <w:t xml:space="preserve"> </w:t>
      </w:r>
      <w:r>
        <w:t xml:space="preserve">headquartered in Bogotá. Third, regional integration: collaborating with Ecuador and Peru on joint river-transport corridors through the Magdalena-Amazon basin, requiring advanced marine engineering solutions from Bogotá.</w:t>
      </w:r>
    </w:p>
    <w:p>
      <w:pPr>
        <w:pStyle w:val="BodyText"/>
      </w:pPr>
      <w:r>
        <w:t xml:space="preserve">This trajectory necessitates enhanced investment in</w:t>
      </w:r>
      <w:r>
        <w:t xml:space="preserve"> </w:t>
      </w:r>
      <w:r>
        <w:rPr>
          <w:bCs/>
          <w:b/>
        </w:rPr>
        <w:t xml:space="preserve">Dissertation</w:t>
      </w:r>
      <w:r>
        <w:t xml:space="preserve">-level research within Colombia Bogotá’s universities. Currently, only 3% of Colombian engineering PhDs focus on maritime systems—far below global averages. Addressing this gap through targeted funding would solidify Bogotá’s role as the continent’s premier hub for marine engineering innovation.</w:t>
      </w:r>
    </w:p>
    <w:bookmarkEnd w:id="24"/>
    <w:bookmarkStart w:id="25" w:name="X1954f9510bd2492ff16664c9265203a848422ab"/>
    <w:p>
      <w:pPr>
        <w:pStyle w:val="Heading2"/>
      </w:pPr>
      <w:r>
        <w:t xml:space="preserve">Conclusion: The Unseen Engine of Colombia's Maritime Destiny</w:t>
      </w:r>
    </w:p>
    <w:p>
      <w:pPr>
        <w:pStyle w:val="FirstParagraph"/>
      </w:pPr>
      <w:r>
        <w:t xml:space="preserve">This dissertation affirms that while Marine Engineers in Colombia Bogotá do not work on ocean vessels, they are the unseen architects of the nation's maritime prosperity. Their expertise transforms Bogotá from a landlocked capital into a strategic command center for coastal and riverine logistics, directly impacting trade competitiveness and national economic resilience. As Colombia positions itself as a Pacific power in 2030, the work of Marine Engineers in</w:t>
      </w:r>
      <w:r>
        <w:t xml:space="preserve"> </w:t>
      </w:r>
      <w:r>
        <w:rPr>
          <w:iCs/>
          <w:i/>
        </w:rPr>
        <w:t xml:space="preserve">Colombia Bogotá</w:t>
      </w:r>
      <w:r>
        <w:t xml:space="preserve"> </w:t>
      </w:r>
      <w:r>
        <w:t xml:space="preserve">will remain pivotal—not merely as technicians, but as visionary policymakers shaping the nation's maritime destiny. For students pursuing this field, Bogotá offers not just education, but a platform to engineer Colombia’s global economic integration from the heart of South America.</w:t>
      </w:r>
    </w:p>
    <w:p>
      <w:pPr>
        <w:pStyle w:val="BodyText"/>
      </w:pPr>
      <w:r>
        <w:rPr>
          <w:bCs/>
          <w:b/>
        </w:rPr>
        <w:t xml:space="preserve">Total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Strategic Role for Colombia Bogotá</dc:title>
  <dc:creator/>
  <dc:language>en</dc:language>
  <cp:keywords/>
  <dcterms:created xsi:type="dcterms:W3CDTF">2026-07-20T13:15:51Z</dcterms:created>
  <dcterms:modified xsi:type="dcterms:W3CDTF">2026-07-20T13:15:51Z</dcterms:modified>
</cp:coreProperties>
</file>

<file path=docProps/custom.xml><?xml version="1.0" encoding="utf-8"?>
<Properties xmlns="http://schemas.openxmlformats.org/officeDocument/2006/custom-properties" xmlns:vt="http://schemas.openxmlformats.org/officeDocument/2006/docPropsVTypes"/>
</file>