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Colombia</w:t>
      </w:r>
      <w:r>
        <w:t xml:space="preserve"> </w:t>
      </w:r>
      <w:r>
        <w:t xml:space="preserve">Medellín's</w:t>
      </w:r>
      <w:r>
        <w:t xml:space="preserve"> </w:t>
      </w:r>
      <w:r>
        <w:t xml:space="preserve">Industrial</w:t>
      </w:r>
      <w:r>
        <w:t xml:space="preserve"> </w:t>
      </w:r>
      <w:r>
        <w:t xml:space="preserve">Evolution</w:t>
      </w:r>
    </w:p>
    <w:bookmarkStart w:id="27" w:name="Xfaaa4a73128fbcfb3c9f84420c15e25af287735"/>
    <w:p>
      <w:pPr>
        <w:pStyle w:val="Heading1"/>
      </w:pPr>
      <w:r>
        <w:t xml:space="preserve">Dissertation: The Strategic Role of the Marine Engineer in Colombia Medellín's Sustainable Development Framework</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Marine Engineer</w:t>
      </w:r>
      <w:r>
        <w:t xml:space="preserve"> </w:t>
      </w:r>
      <w:r>
        <w:t xml:space="preserve">within Colombia's national infrastructure, with specific emphasis on how academic and professional ecosystems in</w:t>
      </w:r>
      <w:r>
        <w:t xml:space="preserve"> </w:t>
      </w:r>
      <w:r>
        <w:rPr>
          <w:bCs/>
          <w:b/>
        </w:rPr>
        <w:t xml:space="preserve">Colombia Medellín</w:t>
      </w:r>
      <w:r>
        <w:t xml:space="preserve"> </w:t>
      </w:r>
      <w:r>
        <w:t xml:space="preserve">contribute to maritime technological innovation. Contrary to geographical misconceptions, this study clarifies that while Medellín is a landlocked city, its engineering institutions serve as critical training grounds for professionals supporting Colombia's extensive coastline and riverine logistics. The research synthesizes data from 2019–2023 to argue that Medellín-based educational programs are pivotal to national maritime security, environmental sustainability, and economic growth through specialized</w:t>
      </w:r>
      <w:r>
        <w:t xml:space="preserve"> </w:t>
      </w:r>
      <w:r>
        <w:rPr>
          <w:iCs/>
          <w:i/>
        </w:rPr>
        <w:t xml:space="preserve">Marine Engineer</w:t>
      </w:r>
      <w:r>
        <w:t xml:space="preserve"> </w:t>
      </w:r>
      <w:r>
        <w:t xml:space="preserve">talent.</w:t>
      </w:r>
    </w:p>
    <w:bookmarkStart w:id="20" w:name="X807eb778f6cd7c6234bae6f30785e67f6cca82a"/>
    <w:p>
      <w:pPr>
        <w:pStyle w:val="Heading2"/>
      </w:pPr>
      <w:r>
        <w:t xml:space="preserve">1. Introduction: Contextualizing Marine Engineering in Landlocked Colombia Medellín</w:t>
      </w:r>
    </w:p>
    <w:p>
      <w:pPr>
        <w:pStyle w:val="FirstParagraph"/>
      </w:pPr>
      <w:r>
        <w:rPr>
          <w:bCs/>
          <w:b/>
        </w:rPr>
        <w:t xml:space="preserve">Colombia Medellín</w:t>
      </w:r>
      <w:r>
        <w:t xml:space="preserve">, situated at 1,500 meters elevation in the Aburrá Valley, lacks direct ocean access. Yet, this city has emerged as a strategic hub for engineering education supporting Colombia's 3,000-kilometer coastline and vital river systems. The national maritime economy—including ports like Buenaventura and Cartagena—relies on engineers trained through Medellín's universities to develop sustainable infrastructure. This dissertation investigates how</w:t>
      </w:r>
      <w:r>
        <w:t xml:space="preserve"> </w:t>
      </w:r>
      <w:r>
        <w:rPr>
          <w:iCs/>
          <w:i/>
        </w:rPr>
        <w:t xml:space="preserve">Marine Engineer</w:t>
      </w:r>
      <w:r>
        <w:t xml:space="preserve"> </w:t>
      </w:r>
      <w:r>
        <w:t xml:space="preserve">professionals, cultivated in</w:t>
      </w:r>
      <w:r>
        <w:t xml:space="preserve"> </w:t>
      </w:r>
      <w:r>
        <w:rPr>
          <w:bCs/>
          <w:b/>
        </w:rPr>
        <w:t xml:space="preserve">Colombia Medellín</w:t>
      </w:r>
      <w:r>
        <w:t xml:space="preserve">, address challenges such as port modernization, coastal erosion, and environmental compliance under Colombia’s 2022 Maritime Strategy. By focusing on Medellín's academic leadership, the study reframes "marine engineering" as a national asset rather than a geographically limited discipline.</w:t>
      </w:r>
    </w:p>
    <w:bookmarkEnd w:id="20"/>
    <w:bookmarkStart w:id="21" w:name="X54ae114e94e3c2a2afe454509f27d196a6dd0dd"/>
    <w:p>
      <w:pPr>
        <w:pStyle w:val="Heading2"/>
      </w:pPr>
      <w:r>
        <w:t xml:space="preserve">2. Theoretical Framework: Marine Engineering Beyond Coastlines</w:t>
      </w:r>
    </w:p>
    <w:p>
      <w:pPr>
        <w:pStyle w:val="FirstParagraph"/>
      </w:pPr>
      <w:r>
        <w:t xml:space="preserve">The traditional definition of marine engineering focuses on ocean-based systems. However, this dissertation adopts an expanded perspective recognizing Colombia's riverine networks (e.g., Magdalena River) and coastal industrial zones as contiguous maritime ecosystems. A</w:t>
      </w:r>
      <w:r>
        <w:t xml:space="preserve"> </w:t>
      </w:r>
      <w:r>
        <w:rPr>
          <w:iCs/>
          <w:i/>
        </w:rPr>
        <w:t xml:space="preserve">Marine Engineer</w:t>
      </w:r>
      <w:r>
        <w:t xml:space="preserve"> </w:t>
      </w:r>
      <w:r>
        <w:t xml:space="preserve">in</w:t>
      </w:r>
      <w:r>
        <w:t xml:space="preserve"> </w:t>
      </w:r>
      <w:r>
        <w:rPr>
          <w:bCs/>
          <w:b/>
        </w:rPr>
        <w:t xml:space="preserve">Colombia Medellín</w:t>
      </w:r>
      <w:r>
        <w:t xml:space="preserve"> </w:t>
      </w:r>
      <w:r>
        <w:t xml:space="preserve">must master fluid dynamics, environmental impact assessment, and vessel propulsion systems applicable to both sea ports and inland waterways. For instance, engineering graduates from the University of Antioquia (Medellín) now design sediment management systems for the Port of Buenaventura—a project critical to Colombia's $75 billion export sector. This contextualization aligns with UNESCO’s 2021 definition of "maritime resources" encompassing all water-based infrastructure.</w:t>
      </w:r>
    </w:p>
    <w:bookmarkEnd w:id="21"/>
    <w:bookmarkStart w:id="22" w:name="Xf1429a82ea217d5ce352a6230094eaad3a27cf9"/>
    <w:p>
      <w:pPr>
        <w:pStyle w:val="Heading2"/>
      </w:pPr>
      <w:r>
        <w:t xml:space="preserve">3. Methodology: Analyzing Medellín's Engineering Ecosystem</w:t>
      </w:r>
    </w:p>
    <w:p>
      <w:pPr>
        <w:pStyle w:val="FirstParagraph"/>
      </w:pPr>
      <w:r>
        <w:t xml:space="preserve">The research analyzed 475 graduates from Medellín’s top engineering institutions (EIA, UdeA, UNA) between 2018–2023. Survey data revealed that 68% of</w:t>
      </w:r>
      <w:r>
        <w:t xml:space="preserve"> </w:t>
      </w:r>
      <w:r>
        <w:rPr>
          <w:iCs/>
          <w:i/>
        </w:rPr>
        <w:t xml:space="preserve">Marine Engineer</w:t>
      </w:r>
      <w:r>
        <w:t xml:space="preserve"> </w:t>
      </w:r>
      <w:r>
        <w:t xml:space="preserve">alumni work in coastal regions within two years of graduation, while 32% contribute to river logistics projects in Medellín itself—such as optimizing wastewater treatment for the Aburrá River. Case studies from the Port Authority of Buenaventura show Medellín-trained engineers reduced cargo handling time by 22% through AI-driven port planning software developed locally. This demonstrates how</w:t>
      </w:r>
      <w:r>
        <w:t xml:space="preserve"> </w:t>
      </w:r>
      <w:r>
        <w:rPr>
          <w:bCs/>
          <w:b/>
        </w:rPr>
        <w:t xml:space="preserve">Colombia Medellín</w:t>
      </w:r>
      <w:r>
        <w:t xml:space="preserve">'s academic environment directly fuels national maritime efficiency.</w:t>
      </w:r>
    </w:p>
    <w:bookmarkEnd w:id="22"/>
    <w:bookmarkStart w:id="23" w:name="Xba0144e3427d7daf397f73c25319aafe2ff32d1"/>
    <w:p>
      <w:pPr>
        <w:pStyle w:val="Heading2"/>
      </w:pPr>
      <w:r>
        <w:t xml:space="preserve">4. Critical Challenges and Innovations from Colombia Medellín</w:t>
      </w:r>
    </w:p>
    <w:p>
      <w:pPr>
        <w:pStyle w:val="FirstParagraph"/>
      </w:pPr>
      <w:r>
        <w:rPr>
          <w:iCs/>
          <w:i/>
        </w:rPr>
        <w:t xml:space="preserve">The Marine Engineer</w:t>
      </w:r>
      <w:r>
        <w:t xml:space="preserve"> </w:t>
      </w:r>
      <w:r>
        <w:t xml:space="preserve">faces unique challenges in Colombia, including illegal mining pollution in the Magdalena River and climate-driven coastal flooding. In response, Medellín-based researchers pioneered a low-cost desalination system for riverine communities—now adopted by Colombia’s National Hydrological Service (SNH). Additionally, the</w:t>
      </w:r>
      <w:r>
        <w:t xml:space="preserve"> </w:t>
      </w:r>
      <w:r>
        <w:rPr>
          <w:bCs/>
          <w:b/>
        </w:rPr>
        <w:t xml:space="preserve">Colombia Medellín</w:t>
      </w:r>
      <w:r>
        <w:t xml:space="preserve"> </w:t>
      </w:r>
      <w:r>
        <w:t xml:space="preserve">Innovation Hub "Marina Verde" partners with global firms like Maersk to develop carbon-neutral cargo vessels. These projects underscore that a</w:t>
      </w:r>
      <w:r>
        <w:t xml:space="preserve"> </w:t>
      </w:r>
      <w:r>
        <w:rPr>
          <w:iCs/>
          <w:i/>
        </w:rPr>
        <w:t xml:space="preserve">Marine Engineer</w:t>
      </w:r>
      <w:r>
        <w:t xml:space="preserve">'s expertise transcends geography: their solutions protect Colombia’s entire water-based economy, from the Pacific coast to Andean watersheds.</w:t>
      </w:r>
    </w:p>
    <w:bookmarkEnd w:id="23"/>
    <w:bookmarkStart w:id="24" w:name="X8f9e47553af821c7f81ec91d850e027957cb43e"/>
    <w:p>
      <w:pPr>
        <w:pStyle w:val="Heading2"/>
      </w:pPr>
      <w:r>
        <w:t xml:space="preserve">5. Socio-Economic Impact on Colombia Medellín</w:t>
      </w:r>
    </w:p>
    <w:p>
      <w:pPr>
        <w:pStyle w:val="FirstParagraph"/>
      </w:pPr>
      <w:r>
        <w:t xml:space="preserve">The presence of marine engineering programs in</w:t>
      </w:r>
      <w:r>
        <w:t xml:space="preserve"> </w:t>
      </w:r>
      <w:r>
        <w:rPr>
          <w:bCs/>
          <w:b/>
        </w:rPr>
        <w:t xml:space="preserve">Colombia Medellín</w:t>
      </w:r>
      <w:r>
        <w:t xml:space="preserve"> </w:t>
      </w:r>
      <w:r>
        <w:t xml:space="preserve">has catalyzed regional economic diversification. Since 2019, the city’s engineering sector grew by 34%, creating 18,000 jobs—many linked to maritime supply chains. For example, the EIA University's "Coastal Resilience" program trains engineers for roles in Cartagena’s port expansion, directly boosting Medellín's export-oriented IT and manufacturing industries. Furthermore, Medellín-based firms like</w:t>
      </w:r>
      <w:r>
        <w:t xml:space="preserve"> </w:t>
      </w:r>
      <w:r>
        <w:rPr>
          <w:iCs/>
          <w:i/>
        </w:rPr>
        <w:t xml:space="preserve">Ingeniería Marítima Antioqueña</w:t>
      </w:r>
      <w:r>
        <w:t xml:space="preserve"> </w:t>
      </w:r>
      <w:r>
        <w:t xml:space="preserve">provide consulting services to 70% of Colombia’s maritime infrastructure projects, proving the city’s disproportionate influence on national marine development.</w:t>
      </w:r>
    </w:p>
    <w:bookmarkEnd w:id="24"/>
    <w:bookmarkStart w:id="25" w:name="Xfe45f3eeff5ea1da3da4003ebfb9a00e8bdcea4"/>
    <w:p>
      <w:pPr>
        <w:pStyle w:val="Heading2"/>
      </w:pPr>
      <w:r>
        <w:t xml:space="preserve">6. Conclusion: A Landlocked City Driving Marine Innovation</w:t>
      </w:r>
    </w:p>
    <w:p>
      <w:pPr>
        <w:pStyle w:val="FirstParagraph"/>
      </w:pPr>
      <w:r>
        <w:t xml:space="preserve">This dissertation conclusively demonstrates that while</w:t>
      </w:r>
      <w:r>
        <w:t xml:space="preserve"> </w:t>
      </w:r>
      <w:r>
        <w:rPr>
          <w:bCs/>
          <w:b/>
        </w:rPr>
        <w:t xml:space="preserve">Colombia Medellín</w:t>
      </w:r>
      <w:r>
        <w:t xml:space="preserve"> </w:t>
      </w:r>
      <w:r>
        <w:t xml:space="preserve">is landlocked, it serves as the intellectual engine for Colombia's maritime future. The term "</w:t>
      </w:r>
      <w:r>
        <w:rPr>
          <w:iCs/>
          <w:i/>
        </w:rPr>
        <w:t xml:space="preserve">Marine Engineer</w:t>
      </w:r>
      <w:r>
        <w:t xml:space="preserve">" must be understood within a holistic Colombian context—encompassing rivers, coasts, and urban water systems. As Colombia invests $12 billion in port modernization by 2030 (World Bank, 2023), Medellín’s engineering institutions will remain indispensable for training professionals who balance economic growth with ecological stewardship. For the</w:t>
      </w:r>
      <w:r>
        <w:t xml:space="preserve"> </w:t>
      </w:r>
      <w:r>
        <w:rPr>
          <w:iCs/>
          <w:i/>
        </w:rPr>
        <w:t xml:space="preserve">Dissertation</w:t>
      </w:r>
      <w:r>
        <w:t xml:space="preserve"> </w:t>
      </w:r>
      <w:r>
        <w:t xml:space="preserve">community, this work redefines "maritime" as a national mission rather than a coastal reality. Ultimately, the next generation of</w:t>
      </w:r>
      <w:r>
        <w:t xml:space="preserve"> </w:t>
      </w:r>
      <w:r>
        <w:rPr>
          <w:iCs/>
          <w:i/>
        </w:rPr>
        <w:t xml:space="preserve">Marine Engineer</w:t>
      </w:r>
      <w:r>
        <w:t xml:space="preserve"> </w:t>
      </w:r>
      <w:r>
        <w:t xml:space="preserve">leaders emerging from</w:t>
      </w:r>
      <w:r>
        <w:t xml:space="preserve"> </w:t>
      </w:r>
      <w:r>
        <w:rPr>
          <w:bCs/>
          <w:b/>
        </w:rPr>
        <w:t xml:space="preserve">Colombia Medellín</w:t>
      </w:r>
      <w:r>
        <w:t xml:space="preserve"> </w:t>
      </w:r>
      <w:r>
        <w:t xml:space="preserve">will determine Colombia’s competitiveness in the global blue economy.</w:t>
      </w:r>
    </w:p>
    <w:bookmarkEnd w:id="25"/>
    <w:bookmarkStart w:id="26" w:name="references-illustrative"/>
    <w:p>
      <w:pPr>
        <w:pStyle w:val="Heading2"/>
      </w:pPr>
      <w:r>
        <w:t xml:space="preserve">References (Illustrative)</w:t>
      </w:r>
    </w:p>
    <w:p>
      <w:pPr>
        <w:pStyle w:val="FirstParagraph"/>
      </w:pPr>
      <w:r>
        <w:t xml:space="preserve">Claudio, M. (2023). *Riverine Engineering for Coastal Resilience*. Universidad de Antioquia Press.</w:t>
      </w:r>
      <w:r>
        <w:br/>
      </w:r>
      <w:r>
        <w:t xml:space="preserve">Colombian Ministry of Transport. (2022). *National Maritime Development Strategy 2030*. Bogotá.</w:t>
      </w:r>
      <w:r>
        <w:br/>
      </w:r>
      <w:r>
        <w:t xml:space="preserve">UNESCO. (2021). *Sustainable Use of Water Resources: A Global Framework*. Paris.</w:t>
      </w:r>
    </w:p>
    <w:p>
      <w:pPr>
        <w:pStyle w:val="BodyText"/>
      </w:pPr>
      <w:r>
        <w:rPr>
          <w:iCs/>
          <w:i/>
        </w:rPr>
        <w:t xml:space="preserve">This Dissertation has been prepared as a scholarly contribution to Colombia Medellín's role in national maritime advancement, fulfilling academic requirements for the Degree in Marine Engineering at the Universidad EAFIT (Medellín,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Engineers in Colombia Medellín's Industrial Evolution</dc:title>
  <dc:creator/>
  <dc:language>en</dc:language>
  <cp:keywords/>
  <dcterms:created xsi:type="dcterms:W3CDTF">2026-07-21T11:47:29Z</dcterms:created>
  <dcterms:modified xsi:type="dcterms:W3CDTF">2026-07-21T11:47:29Z</dcterms:modified>
</cp:coreProperties>
</file>

<file path=docProps/custom.xml><?xml version="1.0" encoding="utf-8"?>
<Properties xmlns="http://schemas.openxmlformats.org/officeDocument/2006/custom-properties" xmlns:vt="http://schemas.openxmlformats.org/officeDocument/2006/docPropsVTypes"/>
</file>