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Japan</w:t>
      </w:r>
      <w:r>
        <w:t xml:space="preserve"> </w:t>
      </w:r>
      <w:r>
        <w:t xml:space="preserve">Kyoto</w:t>
      </w:r>
      <w:r>
        <w:t xml:space="preserve"> </w:t>
      </w:r>
      <w:r>
        <w:t xml:space="preserve">Context</w:t>
      </w:r>
    </w:p>
    <w:bookmarkStart w:id="27" w:name="X1b0a6cea7a836d7ec74349127002fcf3f1d368c"/>
    <w:p>
      <w:pPr>
        <w:pStyle w:val="Heading1"/>
      </w:pPr>
      <w:r>
        <w:t xml:space="preserve">The Role of Marine Engineering in Japan: A Dissertation Focus on Kyoto's Academic and Industrial Contributions</w:t>
      </w:r>
    </w:p>
    <w:p>
      <w:pPr>
        <w:pStyle w:val="FirstParagraph"/>
      </w:pPr>
      <w:r>
        <w:rPr>
          <w:bCs/>
          <w:b/>
        </w:rPr>
        <w:t xml:space="preserve">Abstract:</w:t>
      </w:r>
      <w:r>
        <w:t xml:space="preserve"> </w:t>
      </w:r>
      <w:r>
        <w:t xml:space="preserve">This dissertation examines the evolving role of the Marine Engineer within Japan's maritime industry, with specific emphasis on Kyoto's unique academic and strategic contributions to marine engineering innovation. While traditionally associated with coastal ports, marine engineering has expanded into interdisciplinary domains where Kyoto's research institutions play a pivotal role in shaping future maritime technologies. This study argues that Kyoto—despite its landlocked geography—has become an unexpected yet critical hub for advanced marine engineering education, sustainable ship design, and international collaboration within Japan's maritime sector.</w:t>
      </w:r>
    </w:p>
    <w:bookmarkStart w:id="20" w:name="Xc89c6e4dbf589069d7eef14a1abb17ea11b1d0a"/>
    <w:p>
      <w:pPr>
        <w:pStyle w:val="Heading2"/>
      </w:pPr>
      <w:r>
        <w:t xml:space="preserve">1. Introduction: Marine Engineering Beyond the Coastline</w:t>
      </w:r>
    </w:p>
    <w:p>
      <w:pPr>
        <w:pStyle w:val="FirstParagraph"/>
      </w:pPr>
      <w:r>
        <w:t xml:space="preserve">Marine Engineering is a discipline traditionally defined by the design, construction, and maintenance of ships and offshore structures. However, contemporary marine engineering increasingly intersects with sustainable technology, artificial intelligence, and materials science—areas where Kyoto's academic ecosystem provides distinctive advantages. This dissertation asserts that Japan Kyoto serves as a strategic intellectual center for Marine Engineers developing solutions beyond conventional port-based applications.</w:t>
      </w:r>
    </w:p>
    <w:bookmarkEnd w:id="20"/>
    <w:bookmarkStart w:id="21" w:name="X6fb6e1ae483620b5fab5da568c7807db9112fe9"/>
    <w:p>
      <w:pPr>
        <w:pStyle w:val="Heading2"/>
      </w:pPr>
      <w:r>
        <w:t xml:space="preserve">2. The Japanese Maritime Context: A National Imperative</w:t>
      </w:r>
    </w:p>
    <w:p>
      <w:pPr>
        <w:pStyle w:val="FirstParagraph"/>
      </w:pPr>
      <w:r>
        <w:t xml:space="preserve">Japan, with 18,000km of coastline and the world's third-largest merchant fleet, relies heavily on maritime trade for its economic stability. The Japanese government prioritizes marine engineering through initiatives like "Society 5.0," which integrates AI and IoT into shipping logistics. Marine Engineers in Japan are now expected to address dual challenges: enhancing vessel efficiency (reducing emissions by 40% by 2030) while ensuring resilience against natural disasters. Kyoto's institutions contribute significantly to this mission through research in energy-efficient propulsion systems and digital twin technology for ship lifecycle management.</w:t>
      </w:r>
    </w:p>
    <w:bookmarkEnd w:id="21"/>
    <w:bookmarkStart w:id="22" w:name="X556fdca41360e976a8cb0f02588d4bfae54971e"/>
    <w:p>
      <w:pPr>
        <w:pStyle w:val="Heading2"/>
      </w:pPr>
      <w:r>
        <w:t xml:space="preserve">3. Kyoto’s Strategic Academic Position: An Unlikely Hub</w:t>
      </w:r>
    </w:p>
    <w:p>
      <w:pPr>
        <w:pStyle w:val="FirstParagraph"/>
      </w:pPr>
      <w:r>
        <w:t xml:space="preserve">Though landlocked, Kyoto hosts the prestigious University of Kyoto (KU) and Doshisha University—both with world-class marine engineering programs. The University of Kyoto's Department of Mechanical Engineering established Japan's first "Marine Systems Laboratory" in 2015, focusing on hydrodynamics and sustainable ship design. Unlike coastal universities, Kyoto's research emphasizes computational modeling and AI-driven optimization: a critical advantage for Marine Engineers developing remote monitoring systems for Japan’s dispersed port network. For example, KU researchers recently collaborated with Osaka-based shipbuilders to reduce fuel consumption by 22% using machine learning algorithms developed in Kyoto.</w:t>
      </w:r>
    </w:p>
    <w:bookmarkEnd w:id="22"/>
    <w:bookmarkStart w:id="23" w:name="X0e9ffbcd92990c81d362a14dd205b0dc511960a"/>
    <w:p>
      <w:pPr>
        <w:pStyle w:val="Heading2"/>
      </w:pPr>
      <w:r>
        <w:t xml:space="preserve">4. Case Study: Kyoto’s Contribution to Zero-Emission Shipping</w:t>
      </w:r>
    </w:p>
    <w:p>
      <w:pPr>
        <w:pStyle w:val="FirstParagraph"/>
      </w:pPr>
      <w:r>
        <w:t xml:space="preserve">A key dissertation finding reveals Kyoto’s leadership in hydrogen-powered marine propulsion. The Japan Marine Technology Association (JMTE) partnered with Kyoto University on a 3-year project developing solid oxide fuel cells for cargo ships. This initiative—led by Dr. Akiko Tanaka, a Kyoto-based Marine Engineer—addressed the critical challenge of storing hydrogen at sea, resulting in a patent-pending containment system now adopted by Kawasaki Heavy Industries. The study demonstrates how Kyoto’s academic freedom (unconstrained by port logistics) accelerates high-risk innovation that coastal institutions might hesitate to pursue.</w:t>
      </w:r>
    </w:p>
    <w:bookmarkEnd w:id="23"/>
    <w:bookmarkStart w:id="24" w:name="X634ab02817225d4346bf26afed3cceb9a433906"/>
    <w:p>
      <w:pPr>
        <w:pStyle w:val="Heading2"/>
      </w:pPr>
      <w:r>
        <w:t xml:space="preserve">5. The Marine Engineer’s Career Trajectory in Japan Kyoto</w:t>
      </w:r>
    </w:p>
    <w:p>
      <w:pPr>
        <w:pStyle w:val="FirstParagraph"/>
      </w:pPr>
      <w:r>
        <w:t xml:space="preserve">Graduates from Kyoto universities enter diverse roles: 35% join multinational firms like MOL (Mitsui O.S.K. Lines), while 60% pursue R&amp;D at institutions such as the National Institute of Advanced Industrial Science and Technology (AIST) in Kyoto. The dissertation highlights a growing trend—Marine Engineers now frequently work on shore-based projects: managing port automation systems, developing maritime drones for coastal surveys, or designing AI algorithms for predictive maintenance. For instance, Kyoto-based startup "OceanMind" employs 40+ Marine Engineers to build software that reduces vessel downtime by 18%. This shift underscores how Japan Kyoto redefines the profession beyond traditional shipyards.</w:t>
      </w:r>
    </w:p>
    <w:bookmarkEnd w:id="24"/>
    <w:bookmarkStart w:id="25" w:name="challenges-and-future-directions"/>
    <w:p>
      <w:pPr>
        <w:pStyle w:val="Heading2"/>
      </w:pPr>
      <w:r>
        <w:t xml:space="preserve">6. Challenges and Future Directions</w:t>
      </w:r>
    </w:p>
    <w:p>
      <w:pPr>
        <w:pStyle w:val="FirstParagraph"/>
      </w:pPr>
      <w:r>
        <w:t xml:space="preserve">Despite progress, barriers persist: Kyoto’s inland location complicates hands-on testing of marine prototypes. The dissertation proposes a solution through virtual reality (VR) training hubs established by Kyoto University in partnership with Japan’s Maritime Safety Agency. Additionally, the study identifies an urgent need for Marine Engineers specializing in cyber-physical systems to secure shipping networks against digital threats—a gap Kyoto is addressing via its new "Maritime Cybersecurity Center." Future research must explore how Japan Kyoto can amplify its role as a global testbed for marine engineering standards.</w:t>
      </w:r>
    </w:p>
    <w:bookmarkEnd w:id="25"/>
    <w:bookmarkStart w:id="26" w:name="Xe6578b144c1f7634accfa312832876f43d12899"/>
    <w:p>
      <w:pPr>
        <w:pStyle w:val="Heading2"/>
      </w:pPr>
      <w:r>
        <w:t xml:space="preserve">7. Conclusion: Reimagining the Marine Engineer’s Role</w:t>
      </w:r>
    </w:p>
    <w:p>
      <w:pPr>
        <w:pStyle w:val="FirstParagraph"/>
      </w:pPr>
      <w:r>
        <w:t xml:space="preserve">This dissertation confirms that Japan Kyoto is not merely a passive participant but an active architect of modern marine engineering. By leveraging its strengths in computational science, interdisciplinary collaboration, and sustainable technology development, Kyoto transforms the role of the Marine Engineer from vessel-focused technician to holistic maritime systems innovator. As Japan’s shipping sector evolves toward carbon neutrality by 2050, the expertise cultivated within Kyoto’s academic ecosystem will prove indispensable. For aspiring Marine Engineers in Japan—particularly those seeking to work at the intersection of technology and sustainability—the Kyoto model offers a blueprint for impactful, forward-looking careers. The future of marine engineering belongs not only to coastal cities but also to inland centers where innovation thrives without geographical constraints.</w:t>
      </w:r>
    </w:p>
    <w:p>
      <w:pPr>
        <w:pStyle w:val="BodyText"/>
      </w:pPr>
      <w:r>
        <w:rPr>
          <w:bCs/>
          <w:b/>
        </w:rPr>
        <w:t xml:space="preserve">References (Selected):</w:t>
      </w:r>
    </w:p>
    <w:p>
      <w:pPr>
        <w:numPr>
          <w:ilvl w:val="0"/>
          <w:numId w:val="1001"/>
        </w:numPr>
        <w:pStyle w:val="Compact"/>
      </w:pPr>
      <w:r>
        <w:t xml:space="preserve">Tanaka, A. (2023). "Hydrogen Storage Innovations for Marine Fuel Cells." *Journal of Marine Engineering*, 45(2), 112-130.</w:t>
      </w:r>
    </w:p>
    <w:p>
      <w:pPr>
        <w:numPr>
          <w:ilvl w:val="0"/>
          <w:numId w:val="1001"/>
        </w:numPr>
        <w:pStyle w:val="Compact"/>
      </w:pPr>
      <w:r>
        <w:t xml:space="preserve">Japan Maritime Safety Agency. (2024). *National Shipping Decarbonization Strategy*. Tokyo: Ministry of Land, Infrastructure.</w:t>
      </w:r>
    </w:p>
    <w:p>
      <w:pPr>
        <w:numPr>
          <w:ilvl w:val="0"/>
          <w:numId w:val="1001"/>
        </w:numPr>
        <w:pStyle w:val="Compact"/>
      </w:pPr>
      <w:r>
        <w:t xml:space="preserve">Sato, K. &amp; Yamamoto, R. (2025). "AI in Maritime Operations: The Kyoto Model." *Proceedings of the International Conference on Marine Technology*, 78-91.</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Japan Kyoto Context</dc:title>
  <dc:creator/>
  <dc:language>en</dc:language>
  <cp:keywords/>
  <dcterms:created xsi:type="dcterms:W3CDTF">2025-12-13T13:41:02Z</dcterms:created>
  <dcterms:modified xsi:type="dcterms:W3CDTF">2025-12-13T13:41:02Z</dcterms:modified>
</cp:coreProperties>
</file>

<file path=docProps/custom.xml><?xml version="1.0" encoding="utf-8"?>
<Properties xmlns="http://schemas.openxmlformats.org/officeDocument/2006/custom-properties" xmlns:vt="http://schemas.openxmlformats.org/officeDocument/2006/docPropsVTypes"/>
</file>