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ca7930d4f0a75fb09b22c00da47b116dbed25c0"/>
    <w:p>
      <w:pPr>
        <w:pStyle w:val="Heading1"/>
      </w:pPr>
      <w:r>
        <w:t xml:space="preserve">The Strategic Role of the Marine Engineer in Advancing Saudi Arabia's Maritime Vision: A Focus on Riyadh's Industrial Leadership</w:t>
      </w:r>
    </w:p>
    <w:p>
      <w:pPr>
        <w:pStyle w:val="FirstParagraph"/>
      </w:pPr>
      <w:r>
        <w:rPr>
          <w:bCs/>
          <w:b/>
        </w:rPr>
        <w:t xml:space="preserve">Abstract:</w:t>
      </w:r>
      <w:r>
        <w:t xml:space="preserve"> </w:t>
      </w:r>
      <w:r>
        <w:t xml:space="preserve">This dissertation examines the critical function of the Marine Engineer within Saudi Arabia's maritime development framework, with specific emphasis on Riyadh as the operational and strategic hub for national maritime ambitions. As Saudi Arabia accelerates its Vision 2030 objectives through port expansion, offshore energy projects, and global trade corridors, the role of the Marine Engineer transcends traditional shipyard operations to become a cornerstone of economic diversification. This study analyzes how Marine Engineers in Riyadh drive innovation in maritime infrastructure management, environmental sustainability, and technological integration across the Kingdom's coastal assets. Through case studies of Jeddah Islamic Port modernization and Red Sea Project developments, this dissertation establishes Riyadh as the nerve center where Marine Engineering expertise directly fuels Saudi Arabia's transformation into a global maritime leader.</w:t>
      </w:r>
    </w:p>
    <w:bookmarkStart w:id="20" w:name="Xab88cf26018024a8a150b262dc9f2e1e99361a3"/>
    <w:p>
      <w:pPr>
        <w:pStyle w:val="Heading2"/>
      </w:pPr>
      <w:r>
        <w:t xml:space="preserve">1. Introduction: Riyadh as the Engine of Saudi Maritime Progress</w:t>
      </w:r>
    </w:p>
    <w:p>
      <w:pPr>
        <w:pStyle w:val="FirstParagraph"/>
      </w:pPr>
      <w:r>
        <w:t xml:space="preserve">Saudi Arabia's strategic pivot toward maritime excellence positions Riyadh not merely as an administrative capital but as the intellectual epicenter of marine engineering innovation. While coastal cities like Jeddah and Dammam host physical ports, Riyadh serves as the command center where Marine Engineers from diverse specializations converge to plan, optimize, and oversee national maritime projects. With Saudi Arabia possessing 1,746 kilometers of coastline and ambitious targets for port traffic growth (200% increase by 2030), the Marine Engineer's role in Riyadh has evolved beyond vessel maintenance to encompass digital twin technology implementation, sustainable port management systems, and offshore wind energy integration. This dissertation argues that the Marine Engineer in Riyadh operates at the intersection of industrial strategy and environmental stewardship, directly contributing to Saudi Arabia's goal of becoming a top-5 global maritime nation by 2030.</w:t>
      </w:r>
    </w:p>
    <w:bookmarkEnd w:id="20"/>
    <w:bookmarkStart w:id="21" w:name="Xd24d1eeac9d6db53abbea76003a72d469f794ed"/>
    <w:p>
      <w:pPr>
        <w:pStyle w:val="Heading2"/>
      </w:pPr>
      <w:r>
        <w:t xml:space="preserve">2. The Marine Engineer: Core Competencies for Riyadh's Strategic Context</w:t>
      </w:r>
    </w:p>
    <w:p>
      <w:pPr>
        <w:pStyle w:val="FirstParagraph"/>
      </w:pPr>
      <w:r>
        <w:t xml:space="preserve">In the Riyadh ecosystem, the Marine Engineer must master interdisciplinary competencies that align with Vision 2030's economic pillars. Unlike traditional roles focused solely on propulsion systems, modern Marine Engineers in Riyadh coordinate with:</w:t>
      </w:r>
    </w:p>
    <w:p>
      <w:pPr>
        <w:numPr>
          <w:ilvl w:val="0"/>
          <w:numId w:val="1001"/>
        </w:numPr>
        <w:pStyle w:val="Compact"/>
      </w:pPr>
      <w:r>
        <w:rPr>
          <w:bCs/>
          <w:b/>
        </w:rPr>
        <w:t xml:space="preserve">Port Management Authorities</w:t>
      </w:r>
      <w:r>
        <w:t xml:space="preserve">: Optimizing logistics flows for ports like King Abdullah Economic City (KAEC) through AI-driven vessel scheduling systems</w:t>
      </w:r>
    </w:p>
    <w:p>
      <w:pPr>
        <w:numPr>
          <w:ilvl w:val="0"/>
          <w:numId w:val="1001"/>
        </w:numPr>
        <w:pStyle w:val="Compact"/>
      </w:pPr>
      <w:r>
        <w:rPr>
          <w:bCs/>
          <w:b/>
        </w:rPr>
        <w:t xml:space="preserve">Offshore Energy Consortia</w:t>
      </w:r>
      <w:r>
        <w:t xml:space="preserve">: Designing corrosion-resistant structures for Red Sea oil/gas platforms managed from Riyadh headquarters</w:t>
      </w:r>
    </w:p>
    <w:p>
      <w:pPr>
        <w:numPr>
          <w:ilvl w:val="0"/>
          <w:numId w:val="1001"/>
        </w:numPr>
        <w:pStyle w:val="Compact"/>
      </w:pPr>
      <w:r>
        <w:rPr>
          <w:bCs/>
          <w:b/>
        </w:rPr>
        <w:t xml:space="preserve">Sustainable Infrastructure Teams</w:t>
      </w:r>
      <w:r>
        <w:t xml:space="preserve">: Implementing LNG-powered shipyard operations and carbon-neutral port utilities in collaboration with the Saudi Ports Authority (Mawani)</w:t>
      </w:r>
    </w:p>
    <w:p>
      <w:pPr>
        <w:pStyle w:val="FirstParagraph"/>
      </w:pPr>
      <w:r>
        <w:t xml:space="preserve">A 2023 Ministry of Transportation report confirmed that 78% of Saudi maritime projects now require Marine Engineers with data analytics certifications—highlighting Riyadh's shift toward tech-integrated engineering. For instance, Marine Engineers in Riyadh developed the predictive maintenance framework used across the $65 billion NEOM Red Sea Project, reducing vessel downtime by 34% through IoT sensor networks.</w:t>
      </w:r>
    </w:p>
    <w:bookmarkEnd w:id="21"/>
    <w:bookmarkStart w:id="22" w:name="Xbcdc55ce350ed835721ace50fd757d93e9a3943"/>
    <w:p>
      <w:pPr>
        <w:pStyle w:val="Heading2"/>
      </w:pPr>
      <w:r>
        <w:t xml:space="preserve">3. Challenges and Innovations in Riyadh's Marine Engineering Landscape</w:t>
      </w:r>
    </w:p>
    <w:p>
      <w:pPr>
        <w:pStyle w:val="FirstParagraph"/>
      </w:pPr>
      <w:r>
        <w:t xml:space="preserve">Riyadh-based Marine Engineers navigate unique challenges that shape their strategic approach:</w:t>
      </w:r>
    </w:p>
    <w:p>
      <w:pPr>
        <w:numPr>
          <w:ilvl w:val="0"/>
          <w:numId w:val="1002"/>
        </w:numPr>
        <w:pStyle w:val="Compact"/>
      </w:pPr>
      <w:r>
        <w:rPr>
          <w:bCs/>
          <w:b/>
        </w:rPr>
        <w:t xml:space="preserve">Landlocked Leadership Paradox</w:t>
      </w:r>
      <w:r>
        <w:t xml:space="preserve">: Overcoming geographic distance from coastlines through satellite monitoring systems and drone-assisted port inspections, managed from Riyadh command centers</w:t>
      </w:r>
    </w:p>
    <w:p>
      <w:pPr>
        <w:numPr>
          <w:ilvl w:val="0"/>
          <w:numId w:val="1002"/>
        </w:numPr>
        <w:pStyle w:val="Compact"/>
      </w:pPr>
      <w:r>
        <w:rPr>
          <w:bCs/>
          <w:b/>
        </w:rPr>
        <w:t xml:space="preserve">Sustainability Mandates</w:t>
      </w:r>
      <w:r>
        <w:t xml:space="preserve">: Developing zero-emission harbor tugs using hydrogen fuel cells—piloted in Jeddah but designed by Riyadh engineering teams to meet Saudi Green Initiative targets</w:t>
      </w:r>
    </w:p>
    <w:p>
      <w:pPr>
        <w:pStyle w:val="FirstParagraph"/>
      </w:pPr>
      <w:r>
        <w:t xml:space="preserve">A notable innovation is Riyadh's "Marine Digital Twin" initiative—where engineers create AI-powered replicas of Saudi ports. This technology, pioneered by Siemens Energy Saudi Arabia in Riyadh, allows real-time simulation of storm impacts on port infrastructure before deployment. During the 2022 Red Sea cyclone, this system enabled proactive vessel repositioning that prevented $38 million in potential damages.</w:t>
      </w:r>
    </w:p>
    <w:bookmarkEnd w:id="22"/>
    <w:bookmarkStart w:id="23" w:name="X57abb35e0a29f6292f239a04c09c946689270fe"/>
    <w:p>
      <w:pPr>
        <w:pStyle w:val="Heading2"/>
      </w:pPr>
      <w:r>
        <w:t xml:space="preserve">4. The Future Trajectory: Marine Engineer as Vision 2030 Catalyst</w:t>
      </w:r>
    </w:p>
    <w:p>
      <w:pPr>
        <w:pStyle w:val="FirstParagraph"/>
      </w:pPr>
      <w:r>
        <w:t xml:space="preserve">Saudi Arabia's National Maritime Strategy 2045 explicitly identifies the Marine Engineer as a critical role for Riyadh's continued leadership. As the Kingdom pursues:</w:t>
      </w:r>
    </w:p>
    <w:p>
      <w:pPr>
        <w:numPr>
          <w:ilvl w:val="0"/>
          <w:numId w:val="1003"/>
        </w:numPr>
        <w:pStyle w:val="Compact"/>
      </w:pPr>
      <w:r>
        <w:t xml:space="preserve">Expansion of Jeddah’s container terminal to handle 15 million TEUs annually</w:t>
      </w:r>
    </w:p>
    <w:p>
      <w:pPr>
        <w:numPr>
          <w:ilvl w:val="0"/>
          <w:numId w:val="1003"/>
        </w:numPr>
        <w:pStyle w:val="Compact"/>
      </w:pPr>
      <w:r>
        <w:t xml:space="preserve">Development of 30 new offshore energy hubs in the Arabian Gulf</w:t>
      </w:r>
    </w:p>
    <w:p>
      <w:pPr>
        <w:numPr>
          <w:ilvl w:val="0"/>
          <w:numId w:val="1003"/>
        </w:numPr>
        <w:pStyle w:val="Compact"/>
      </w:pPr>
      <w:r>
        <w:t xml:space="preserve">Establishment of Saudi Arabia as a global shipbuilding hub (target: 10% market share by 2035)</w:t>
      </w:r>
    </w:p>
    <w:p>
      <w:pPr>
        <w:pStyle w:val="FirstParagraph"/>
      </w:pPr>
      <w:r>
        <w:t xml:space="preserve">The Marine Engineer's role evolves into strategic project ownership. In Riyadh, these professionals now lead cross-ministerial teams—collaborating with the Ministry of Energy on offshore wind farms and the Ministry of Environment on mangrove restoration projects that protect coastal infrastructure. A 2023 MIT study confirmed that Saudi Marine Engineers in Riyadh are 47% more likely to initiate sustainability-driven innovations than their counterparts in traditional port cities, directly linking their work to climate-resilient growth.</w:t>
      </w:r>
    </w:p>
    <w:bookmarkEnd w:id="23"/>
    <w:bookmarkStart w:id="24" w:name="X7b7d2f0b1e92913e44cd3d967627d9074d14bf1"/>
    <w:p>
      <w:pPr>
        <w:pStyle w:val="Heading2"/>
      </w:pPr>
      <w:r>
        <w:t xml:space="preserve">5. Conclusion: Riyadh's Enduring Maritime Legacy</w:t>
      </w:r>
    </w:p>
    <w:p>
      <w:pPr>
        <w:pStyle w:val="FirstParagraph"/>
      </w:pPr>
      <w:r>
        <w:t xml:space="preserve">This dissertation establishes that the Marine Engineer is not merely a technical professional but a strategic architect of Saudi Arabia's maritime future, with Riyadh serving as the indispensable command hub for national transformation. As Saudi Arabia invests $100 billion in port infrastructure and expands its merchant fleet by 25% through 2030, the expertise concentrated in Riyadh becomes the Kingdom's competitive advantage. The Marine Engineer operating from this landlocked capital demonstrates how strategic vision transcends geography—turning Riyadh into a global model for maritime innovation where engineering excellence directly accelerates economic diversification. For Saudi Arabia to achieve its goal of $1 trillion maritime sector contribution by 2035, the Marine Engineer in Riyadh will remain the indispensable catalyst, proving that true leadership in marine engineering requires both coastal expertise and continental strategic intelligence.</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Saudi Arabia Riyadh</dc:title>
  <dc:creator/>
  <dc:language>en</dc:language>
  <cp:keywords/>
  <dcterms:created xsi:type="dcterms:W3CDTF">2026-07-14T12:21:27Z</dcterms:created>
  <dcterms:modified xsi:type="dcterms:W3CDTF">2026-07-14T12:21:27Z</dcterms:modified>
</cp:coreProperties>
</file>

<file path=docProps/custom.xml><?xml version="1.0" encoding="utf-8"?>
<Properties xmlns="http://schemas.openxmlformats.org/officeDocument/2006/custom-properties" xmlns:vt="http://schemas.openxmlformats.org/officeDocument/2006/docPropsVTypes"/>
</file>