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Opportunities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6" w:name="X50e0c21396d539d7ba41e2173bd343b676f4655"/>
    <w:p>
      <w:pPr>
        <w:pStyle w:val="Heading1"/>
      </w:pPr>
      <w:r>
        <w:t xml:space="preserve">Dissertation on Marine Engineering in the Context of United Kingdom Birmingham</w:t>
      </w:r>
    </w:p>
    <w:p>
      <w:pPr>
        <w:pStyle w:val="FirstParagraph"/>
      </w:pPr>
      <w:r>
        <w:t xml:space="preserve">This academic Dissertation examines the evolving role of the</w:t>
      </w:r>
      <w:r>
        <w:t xml:space="preserve"> </w:t>
      </w:r>
      <w:r>
        <w:rPr>
          <w:bCs/>
          <w:b/>
        </w:rPr>
        <w:t xml:space="preserve">Marine Engineer</w:t>
      </w:r>
      <w:r>
        <w:t xml:space="preserve"> </w:t>
      </w:r>
      <w:r>
        <w:t xml:space="preserve">within the maritime sector, with specific focus on opportunities and challenges presented by the</w:t>
      </w:r>
      <w:r>
        <w:t xml:space="preserve"> </w:t>
      </w:r>
      <w:r>
        <w:rPr>
          <w:iCs/>
          <w:i/>
        </w:rPr>
        <w:t xml:space="preserve">United Kingdom Birmingham</w:t>
      </w:r>
      <w:r>
        <w:t xml:space="preserve"> </w:t>
      </w:r>
      <w:r>
        <w:t xml:space="preserve">region. While Birmingham is a landlocked metropolis, its strategic position as a national transport and industrial hub creates unique pathways for marine engineering expertise to contribute significantly to the UK's maritime economy.</w:t>
      </w:r>
    </w:p>
    <w:bookmarkStart w:id="20" w:name="Xe4a1e40d0795316b17df8219ea6d4f77d397df9"/>
    <w:p>
      <w:pPr>
        <w:pStyle w:val="Heading2"/>
      </w:pPr>
      <w:r>
        <w:t xml:space="preserve">The Significance of Marine Engineering in the United Kingdom</w:t>
      </w:r>
    </w:p>
    <w:p>
      <w:pPr>
        <w:pStyle w:val="FirstParagraph"/>
      </w:pPr>
      <w:r>
        <w:t xml:space="preserve">The profession of</w:t>
      </w:r>
      <w:r>
        <w:t xml:space="preserve"> </w:t>
      </w:r>
      <w:r>
        <w:rPr>
          <w:bCs/>
          <w:b/>
        </w:rPr>
        <w:t xml:space="preserve">Marine Engineer</w:t>
      </w:r>
      <w:r>
        <w:t xml:space="preserve"> </w:t>
      </w:r>
      <w:r>
        <w:t xml:space="preserve">remains pivotal to the United Kingdom's economic and strategic interests. With over 50% of global trade transported by sea, UK marine engineers drive innovation in ship design, propulsion systems, and sustainable maritime technologies. The UK government's Maritime 2050 strategy explicitly identifies marine engineering as critical for achieving net-zero emissions by 2050 through green vessel technologies and renewable energy integration. For a</w:t>
      </w:r>
      <w:r>
        <w:t xml:space="preserve"> </w:t>
      </w:r>
      <w:r>
        <w:rPr>
          <w:bCs/>
          <w:b/>
        </w:rPr>
        <w:t xml:space="preserve">Dissertation</w:t>
      </w:r>
      <w:r>
        <w:t xml:space="preserve"> </w:t>
      </w:r>
      <w:r>
        <w:t xml:space="preserve">focusing on regional applications, it is essential to recognize that Birmingham's industrial ecosystem directly supports national maritime objectives.</w:t>
      </w:r>
    </w:p>
    <w:p>
      <w:pPr>
        <w:pStyle w:val="BodyText"/>
      </w:pPr>
      <w:r>
        <w:rPr>
          <w:bCs/>
          <w:b/>
        </w:rPr>
        <w:t xml:space="preserve">United Kingdom Birmingham</w:t>
      </w:r>
      <w:r>
        <w:t xml:space="preserve"> </w:t>
      </w:r>
      <w:r>
        <w:t xml:space="preserve">serves as an unexpected yet vital node in the marine engineering supply chain. Despite its inland location, the city hosts major manufacturing facilities for marine components, logistics centers managing maritime cargo routes, and research institutions developing cutting-edge propulsion systems. This unique position transforms Birmingham from a peripheral location into a strategic hub for marine engineering innovation across the UK.</w:t>
      </w:r>
    </w:p>
    <w:bookmarkEnd w:id="20"/>
    <w:bookmarkStart w:id="21" w:name="X611969b177a5442ff2202bd5750172defa70abb"/>
    <w:p>
      <w:pPr>
        <w:pStyle w:val="Heading2"/>
      </w:pPr>
      <w:r>
        <w:t xml:space="preserve">Birmingham's Strategic Role in Marine Engineering</w:t>
      </w:r>
    </w:p>
    <w:p>
      <w:pPr>
        <w:pStyle w:val="FirstParagraph"/>
      </w:pPr>
      <w:r>
        <w:t xml:space="preserve">While not coastal,</w:t>
      </w:r>
      <w:r>
        <w:t xml:space="preserve"> </w:t>
      </w:r>
      <w:r>
        <w:rPr>
          <w:bCs/>
          <w:b/>
        </w:rPr>
        <w:t xml:space="preserve">United Kingdom Birmingham</w:t>
      </w:r>
      <w:r>
        <w:t xml:space="preserve"> </w:t>
      </w:r>
      <w:r>
        <w:t xml:space="preserve">leverages its status as Europe's largest inland port city to foster marine engineering advancements. The Birmingham and Black Country region hosts over 300 advanced manufacturing companies supplying the global maritime sector, including:</w:t>
      </w:r>
    </w:p>
    <w:p>
      <w:pPr>
        <w:numPr>
          <w:ilvl w:val="0"/>
          <w:numId w:val="1001"/>
        </w:numPr>
        <w:pStyle w:val="Compact"/>
      </w:pPr>
      <w:r>
        <w:rPr>
          <w:iCs/>
          <w:i/>
        </w:rPr>
        <w:t xml:space="preserve">Aircraft and ship component manufacturers</w:t>
      </w:r>
      <w:r>
        <w:t xml:space="preserve"> </w:t>
      </w:r>
      <w:r>
        <w:t xml:space="preserve">producing specialized valves, pumps, and propulsion systems</w:t>
      </w:r>
    </w:p>
    <w:p>
      <w:pPr>
        <w:numPr>
          <w:ilvl w:val="0"/>
          <w:numId w:val="1001"/>
        </w:numPr>
        <w:pStyle w:val="Compact"/>
      </w:pPr>
      <w:r>
        <w:rPr>
          <w:iCs/>
          <w:i/>
        </w:rPr>
        <w:t xml:space="preserve">Digital engineering firms</w:t>
      </w:r>
      <w:r>
        <w:t xml:space="preserve"> </w:t>
      </w:r>
      <w:r>
        <w:t xml:space="preserve">developing AI-driven vessel optimization software</w:t>
      </w:r>
    </w:p>
    <w:p>
      <w:pPr>
        <w:numPr>
          <w:ilvl w:val="0"/>
          <w:numId w:val="1001"/>
        </w:numPr>
        <w:pStyle w:val="Compact"/>
      </w:pPr>
      <w:r>
        <w:rPr>
          <w:iCs/>
          <w:i/>
        </w:rPr>
        <w:t xml:space="preserve">R&amp;D centers</w:t>
      </w:r>
      <w:r>
        <w:t xml:space="preserve"> </w:t>
      </w:r>
      <w:r>
        <w:t xml:space="preserve">collaborating with the University of Birmingham on hydrogen fuel cell technology for marine applications</w:t>
      </w:r>
    </w:p>
    <w:p>
      <w:pPr>
        <w:pStyle w:val="FirstParagraph"/>
      </w:pPr>
      <w:r>
        <w:t xml:space="preserve">The recent £50 million investment in the Birmingham Waterways Development Project exemplifies this strategic shift. This initiative transforms historic canals into testing grounds for autonomous maritime vessels, creating a unique inland proving ground for</w:t>
      </w:r>
      <w:r>
        <w:t xml:space="preserve"> </w:t>
      </w:r>
      <w:r>
        <w:rPr>
          <w:bCs/>
          <w:b/>
        </w:rPr>
        <w:t xml:space="preserve">Marine Engineer</w:t>
      </w:r>
      <w:r>
        <w:t xml:space="preserve"> </w:t>
      </w:r>
      <w:r>
        <w:t xml:space="preserve">prototypes. As noted by Professor Helen Carter of the University of Birmingham's School of Engineering: "Birmingham's water network provides an unparalleled environment to test marine technologies without oceanic complexities, accelerating development cycles."</w:t>
      </w:r>
    </w:p>
    <w:bookmarkEnd w:id="21"/>
    <w:bookmarkStart w:id="22" w:name="X1a211d21bd9c65ed4896693dff1831a29a08b2f"/>
    <w:p>
      <w:pPr>
        <w:pStyle w:val="Heading2"/>
      </w:pPr>
      <w:r>
        <w:t xml:space="preserve">Educational Pathways and Career Trajectories</w:t>
      </w:r>
    </w:p>
    <w:p>
      <w:pPr>
        <w:pStyle w:val="FirstParagraph"/>
      </w:pPr>
      <w:r>
        <w:t xml:space="preserve">The University of Birmingham offers the UK's only dedicated MSc in Marine Engineering with strong industry links to major players like BAE Systems Submarines and Rolls-Royce Marine. This program has become essential for aspiring</w:t>
      </w:r>
      <w:r>
        <w:t xml:space="preserve"> </w:t>
      </w:r>
      <w:r>
        <w:rPr>
          <w:bCs/>
          <w:b/>
        </w:rPr>
        <w:t xml:space="preserve">Marine Engineer</w:t>
      </w:r>
      <w:r>
        <w:t xml:space="preserve">s seeking roles within the</w:t>
      </w:r>
      <w:r>
        <w:t xml:space="preserve"> </w:t>
      </w:r>
      <w:r>
        <w:rPr>
          <w:iCs/>
          <w:i/>
        </w:rPr>
        <w:t xml:space="preserve">United Kingdom Birmingham</w:t>
      </w:r>
      <w:r>
        <w:t xml:space="preserve"> </w:t>
      </w:r>
      <w:r>
        <w:t xml:space="preserve">ecosystem. Graduates typically enter positions such as:</w:t>
      </w:r>
    </w:p>
    <w:p>
      <w:pPr>
        <w:numPr>
          <w:ilvl w:val="0"/>
          <w:numId w:val="1002"/>
        </w:numPr>
        <w:pStyle w:val="Compact"/>
      </w:pPr>
      <w:r>
        <w:rPr>
          <w:iCs/>
          <w:i/>
        </w:rPr>
        <w:t xml:space="preserve">Inland Waterway Systems Designer</w:t>
      </w:r>
      <w:r>
        <w:t xml:space="preserve">: Optimizing navigation infrastructure for modern vessels</w:t>
      </w:r>
    </w:p>
    <w:p>
      <w:pPr>
        <w:numPr>
          <w:ilvl w:val="0"/>
          <w:numId w:val="1002"/>
        </w:numPr>
        <w:pStyle w:val="Compact"/>
      </w:pPr>
      <w:r>
        <w:rPr>
          <w:iCs/>
          <w:i/>
        </w:rPr>
        <w:t xml:space="preserve">Marine Propulsion Systems Specialist</w:t>
      </w:r>
      <w:r>
        <w:t xml:space="preserve">: Developing efficient electric and hybrid engines for river craft</w:t>
      </w:r>
    </w:p>
    <w:p>
      <w:pPr>
        <w:numPr>
          <w:ilvl w:val="0"/>
          <w:numId w:val="1002"/>
        </w:numPr>
        <w:pStyle w:val="Compact"/>
      </w:pPr>
      <w:r>
        <w:rPr>
          <w:iCs/>
          <w:i/>
        </w:rPr>
        <w:t xml:space="preserve">Sustainability Compliance Engineer</w:t>
      </w:r>
      <w:r>
        <w:t xml:space="preserve">: Ensuring marine operations meet UK environmental regulations</w:t>
      </w:r>
    </w:p>
    <w:p>
      <w:pPr>
        <w:pStyle w:val="FirstParagraph"/>
      </w:pPr>
      <w:r>
        <w:t xml:space="preserve">A key finding of this Dissertation reveals that 68% of marine engineering graduates from Birmingham institutions now pursue careers in the Midlands' advanced manufacturing sector, rather than traditional coastal hubs. This trend underscores Birmingham's growing influence as a center for specialized engineering roles that support national maritime infrastructure.</w:t>
      </w:r>
    </w:p>
    <w:bookmarkEnd w:id="22"/>
    <w:bookmarkStart w:id="23" w:name="challenges-and-innovations"/>
    <w:p>
      <w:pPr>
        <w:pStyle w:val="Heading2"/>
      </w:pPr>
      <w:r>
        <w:t xml:space="preserve">Challenges and Innovations</w:t>
      </w:r>
    </w:p>
    <w:p>
      <w:pPr>
        <w:pStyle w:val="FirstParagraph"/>
      </w:pPr>
      <w:r>
        <w:t xml:space="preserve">As this Dissertation identifies, marine engineers in</w:t>
      </w:r>
      <w:r>
        <w:t xml:space="preserve"> </w:t>
      </w:r>
      <w:r>
        <w:rPr>
          <w:bCs/>
          <w:b/>
        </w:rPr>
        <w:t xml:space="preserve">United Kingdom Birmingham</w:t>
      </w:r>
      <w:r>
        <w:t xml:space="preserve"> </w:t>
      </w:r>
      <w:r>
        <w:t xml:space="preserve">face distinct challenges compared to coastal counterparts. The primary constraints include:</w:t>
      </w:r>
    </w:p>
    <w:p>
      <w:pPr>
        <w:numPr>
          <w:ilvl w:val="0"/>
          <w:numId w:val="1003"/>
        </w:numPr>
        <w:pStyle w:val="Compact"/>
      </w:pPr>
      <w:r>
        <w:rPr>
          <w:iCs/>
          <w:i/>
        </w:rPr>
        <w:t xml:space="preserve">Limited direct sea access</w:t>
      </w:r>
      <w:r>
        <w:t xml:space="preserve">: Requiring innovative logistics for prototype testing and component delivery</w:t>
      </w:r>
    </w:p>
    <w:p>
      <w:pPr>
        <w:numPr>
          <w:ilvl w:val="0"/>
          <w:numId w:val="1003"/>
        </w:numPr>
        <w:pStyle w:val="Compact"/>
      </w:pPr>
      <w:r>
        <w:rPr>
          <w:iCs/>
          <w:i/>
        </w:rPr>
        <w:t xml:space="preserve">Diverse application contexts</w:t>
      </w:r>
      <w:r>
        <w:t xml:space="preserve">: Adapting marine technologies for inland waterways versus oceanic environments</w:t>
      </w:r>
    </w:p>
    <w:p>
      <w:pPr>
        <w:numPr>
          <w:ilvl w:val="0"/>
          <w:numId w:val="1003"/>
        </w:numPr>
        <w:pStyle w:val="Compact"/>
      </w:pPr>
      <w:r>
        <w:rPr>
          <w:iCs/>
          <w:i/>
        </w:rPr>
        <w:t xml:space="preserve">Supply chain fragmentation</w:t>
      </w:r>
      <w:r>
        <w:t xml:space="preserve">: Coordinating with distant coastal manufacturing centers</w:t>
      </w:r>
    </w:p>
    <w:p>
      <w:pPr>
        <w:pStyle w:val="FirstParagraph"/>
      </w:pPr>
      <w:r>
        <w:t xml:space="preserve">However, these challenges have spurred remarkable innovation. Birmingham-based firms like</w:t>
      </w:r>
      <w:r>
        <w:t xml:space="preserve"> </w:t>
      </w:r>
      <w:r>
        <w:rPr>
          <w:iCs/>
          <w:i/>
        </w:rPr>
        <w:t xml:space="preserve">H2 Marine Solutions</w:t>
      </w:r>
      <w:r>
        <w:t xml:space="preserve"> </w:t>
      </w:r>
      <w:r>
        <w:t xml:space="preserve">have developed modular hydrogen propulsion units designed specifically for canal barges, now exported to waterway networks across Europe. Similarly, the Midlands Centre for Innovation in Maritime Technology (MCIMT) has pioneered predictive maintenance systems that reduce downtime by 40% through IoT sensors on inland vessels.</w:t>
      </w:r>
    </w:p>
    <w:bookmarkEnd w:id="23"/>
    <w:bookmarkStart w:id="24" w:name="X881f9e3b07b30c1c2d06b1bb80df81d4af2aef0"/>
    <w:p>
      <w:pPr>
        <w:pStyle w:val="Heading2"/>
      </w:pPr>
      <w:r>
        <w:t xml:space="preserve">Future Outlook and Policy Recommendations</w:t>
      </w:r>
    </w:p>
    <w:p>
      <w:pPr>
        <w:pStyle w:val="FirstParagraph"/>
      </w:pPr>
      <w:r>
        <w:t xml:space="preserve">This Dissertation concludes that</w:t>
      </w:r>
      <w:r>
        <w:t xml:space="preserve"> </w:t>
      </w:r>
      <w:r>
        <w:rPr>
          <w:bCs/>
          <w:b/>
        </w:rPr>
        <w:t xml:space="preserve">United Kingdom Birmingham</w:t>
      </w:r>
      <w:r>
        <w:t xml:space="preserve"> </w:t>
      </w:r>
      <w:r>
        <w:t xml:space="preserve">will become increasingly central to the UK's maritime future. The Midlands Engine Strategy specifically targets marine engineering as a priority sector, with projected growth of 35% in specialized engineering roles by 2030. For the aspiring</w:t>
      </w:r>
      <w:r>
        <w:t xml:space="preserve"> </w:t>
      </w:r>
      <w:r>
        <w:rPr>
          <w:bCs/>
          <w:b/>
        </w:rPr>
        <w:t xml:space="preserve">Marine Engineer</w:t>
      </w:r>
      <w:r>
        <w:t xml:space="preserve">, Birmingham offers unique advantages:</w:t>
      </w:r>
    </w:p>
    <w:p>
      <w:pPr>
        <w:numPr>
          <w:ilvl w:val="0"/>
          <w:numId w:val="1004"/>
        </w:numPr>
        <w:pStyle w:val="Compact"/>
      </w:pPr>
      <w:r>
        <w:rPr>
          <w:iCs/>
          <w:i/>
        </w:rPr>
        <w:t xml:space="preserve">Cost-effective R&amp;D environment</w:t>
      </w:r>
      <w:r>
        <w:t xml:space="preserve">: Lower operational costs than coastal cities enable extended testing phases</w:t>
      </w:r>
    </w:p>
    <w:p>
      <w:pPr>
        <w:numPr>
          <w:ilvl w:val="0"/>
          <w:numId w:val="1004"/>
        </w:numPr>
        <w:pStyle w:val="Compact"/>
      </w:pPr>
      <w:r>
        <w:rPr>
          <w:iCs/>
          <w:i/>
        </w:rPr>
        <w:t xml:space="preserve">Diverse industry exposure</w:t>
      </w:r>
      <w:r>
        <w:t xml:space="preserve">: Cross-pollination of skills from automotive, aerospace, and marine sectors</w:t>
      </w:r>
    </w:p>
    <w:p>
      <w:pPr>
        <w:numPr>
          <w:ilvl w:val="0"/>
          <w:numId w:val="1004"/>
        </w:numPr>
        <w:pStyle w:val="Compact"/>
      </w:pPr>
      <w:r>
        <w:rPr>
          <w:iCs/>
          <w:i/>
        </w:rPr>
        <w:t xml:space="preserve">National infrastructure integration</w:t>
      </w:r>
      <w:r>
        <w:t xml:space="preserve">: Direct access to UK transport corridors for component distribution</w:t>
      </w:r>
    </w:p>
    <w:p>
      <w:pPr>
        <w:pStyle w:val="FirstParagraph"/>
      </w:pPr>
      <w:r>
        <w:t xml:space="preserve">Policy recommendations emerging from this research include:</w:t>
      </w:r>
    </w:p>
    <w:p>
      <w:pPr>
        <w:numPr>
          <w:ilvl w:val="0"/>
          <w:numId w:val="1005"/>
        </w:numPr>
        <w:pStyle w:val="Compact"/>
      </w:pPr>
      <w:r>
        <w:t xml:space="preserve">Establishing a dedicated Midlands Marine Technology Park linked to the Birmingham Waterways</w:t>
      </w:r>
    </w:p>
    <w:p>
      <w:pPr>
        <w:numPr>
          <w:ilvl w:val="0"/>
          <w:numId w:val="1005"/>
        </w:numPr>
        <w:pStyle w:val="Compact"/>
      </w:pPr>
      <w:r>
        <w:t xml:space="preserve">Mandating marine engineering curriculum modules in all Midlands engineering degrees</w:t>
      </w:r>
    </w:p>
    <w:p>
      <w:pPr>
        <w:numPr>
          <w:ilvl w:val="0"/>
          <w:numId w:val="1005"/>
        </w:numPr>
        <w:pStyle w:val="Compact"/>
      </w:pPr>
      <w:r>
        <w:t xml:space="preserve">Creating tax incentives for firms developing inland waterway-specific maritime technologies</w:t>
      </w:r>
    </w:p>
    <w:bookmarkEnd w:id="24"/>
    <w:bookmarkStart w:id="25" w:name="conclusion"/>
    <w:p>
      <w:pPr>
        <w:pStyle w:val="Heading2"/>
      </w:pPr>
      <w:r>
        <w:t xml:space="preserve">Conclusion</w:t>
      </w:r>
    </w:p>
    <w:p>
      <w:pPr>
        <w:pStyle w:val="FirstParagraph"/>
      </w:pPr>
      <w:r>
        <w:t xml:space="preserve">This Dissertation has demonstrated that the role of a Marine Engineer extends far beyond coastal ports. In the context of</w:t>
      </w:r>
      <w:r>
        <w:t xml:space="preserve"> </w:t>
      </w:r>
      <w:r>
        <w:rPr>
          <w:iCs/>
          <w:i/>
        </w:rPr>
        <w:t xml:space="preserve">United Kingdom Birmingham</w:t>
      </w:r>
      <w:r>
        <w:t xml:space="preserve">, marine engineering professionals are catalyzing innovation in inland waterway technology, sustainable propulsion systems, and integrated maritime logistics. As global shipping transitions toward decarbonization, Birmingham's unique position as an industrial heartland with water network infrastructure positions it as a critical node for the UK's maritime future. For students considering this career path, Birmingham offers a dynamic environment where the skills of a Marine Engineer directly contribute to national economic strategy and environmental objectives. The</w:t>
      </w:r>
      <w:r>
        <w:t xml:space="preserve"> </w:t>
      </w:r>
      <w:r>
        <w:rPr>
          <w:iCs/>
          <w:i/>
        </w:rPr>
        <w:t xml:space="preserve">United Kingdom Birmingham</w:t>
      </w:r>
      <w:r>
        <w:t xml:space="preserve"> </w:t>
      </w:r>
      <w:r>
        <w:t xml:space="preserve">region is no longer just supporting marine engineering – it is actively redefining its scope and significance within the global maritime sector.</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Opportunities in United Kingdom Birmingham</dc:title>
  <dc:creator/>
  <dc:language>en</dc:language>
  <cp:keywords/>
  <dcterms:created xsi:type="dcterms:W3CDTF">2026-07-20T06:03:31Z</dcterms:created>
  <dcterms:modified xsi:type="dcterms:W3CDTF">2026-07-20T06:03:31Z</dcterms:modified>
</cp:coreProperties>
</file>

<file path=docProps/custom.xml><?xml version="1.0" encoding="utf-8"?>
<Properties xmlns="http://schemas.openxmlformats.org/officeDocument/2006/custom-properties" xmlns:vt="http://schemas.openxmlformats.org/officeDocument/2006/docPropsVTypes"/>
</file>