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6" w:name="Xb1f2bbda2f00aa7be3532a6f5c58a10765a1416"/>
    <w:p>
      <w:pPr>
        <w:pStyle w:val="Heading1"/>
      </w:pPr>
      <w:r>
        <w:t xml:space="preserve">Dissertation on Marine Engineering Education and Industry Development in Uzbekistan Tashkent</w:t>
      </w:r>
    </w:p>
    <w:p>
      <w:pPr>
        <w:pStyle w:val="FirstParagraph"/>
      </w:pPr>
      <w:r>
        <w:rPr>
          <w:bCs/>
          <w:b/>
        </w:rPr>
        <w:t xml:space="preserve">Abstract:</w:t>
      </w:r>
      <w:r>
        <w:t xml:space="preserve"> </w:t>
      </w:r>
      <w:r>
        <w:t xml:space="preserve">This dissertation examines the critical role of Marine Engineering education and professional development within Uzbekistan's landlocked economy, with particular focus on Tashkent as the national hub for technical education. Despite Uzbekistan's lack of direct coastline, strategic investment in marine engineering expertise is emerging as a vital component for economic diversification and international trade integration. This study analyzes educational frameworks, industry partnerships, and future pathways for Marine Engineers in Tashkent, demonstrating how landlocked nations can strategically engage with global maritime sectors.</w:t>
      </w:r>
    </w:p>
    <w:bookmarkStart w:id="20" w:name="X489ea8a2a51cb381928a5951aafa186f85da4b3"/>
    <w:p>
      <w:pPr>
        <w:pStyle w:val="Heading2"/>
      </w:pPr>
      <w:r>
        <w:t xml:space="preserve">1. Introduction: The Landlocked Paradox in Global Maritime Context</w:t>
      </w:r>
    </w:p>
    <w:p>
      <w:pPr>
        <w:pStyle w:val="FirstParagraph"/>
      </w:pPr>
      <w:r>
        <w:t xml:space="preserve">Uzbekistan's geographical reality as a landlocked nation presents unique challenges for maritime sector engagement. With no direct access to oceans or seas (though the Aral Sea historically provided limited waterways), the country must strategically position itself within global maritime value chains. Tashkent, as Uzbekistan's political and educational capital, has become the epicenter for developing Marine Engineering capabilities through academic institutions like</w:t>
      </w:r>
      <w:r>
        <w:t xml:space="preserve"> </w:t>
      </w:r>
      <w:r>
        <w:rPr>
          <w:iCs/>
          <w:i/>
        </w:rPr>
        <w:t xml:space="preserve">National University of Uzbekistan</w:t>
      </w:r>
      <w:r>
        <w:t xml:space="preserve"> </w:t>
      </w:r>
      <w:r>
        <w:t xml:space="preserve">and</w:t>
      </w:r>
      <w:r>
        <w:t xml:space="preserve"> </w:t>
      </w:r>
      <w:r>
        <w:rPr>
          <w:iCs/>
          <w:i/>
        </w:rPr>
        <w:t xml:space="preserve">Tashkent Institute of Irrigation and Agricultural Mechanization Engineers</w:t>
      </w:r>
      <w:r>
        <w:t xml:space="preserve">. This dissertation argues that Marine Engineering in Tashkent is not about coastal operations but rather about creating a specialized human resource pool for international maritime industries, supporting Uzbekistan's trade corridors to Central Asia, the Middle East, and Europe.</w:t>
      </w:r>
    </w:p>
    <w:p>
      <w:pPr>
        <w:pStyle w:val="BodyText"/>
      </w:pPr>
      <w:r>
        <w:rPr>
          <w:bCs/>
          <w:b/>
        </w:rPr>
        <w:t xml:space="preserve">Key Insight:</w:t>
      </w:r>
      <w:r>
        <w:t xml:space="preserve"> </w:t>
      </w:r>
      <w:r>
        <w:t xml:space="preserve">In Tashkent's educational ecosystem, Marine Engineering curricula now emphasize international certification standards (such as STCW), ship maintenance systems for riverine/intermodal transport, and logistics management—aligning with Uzbekistan's role as a transit hub connecting China (via Belt and Road) to European markets through neighboring countries' ports.</w:t>
      </w:r>
    </w:p>
    <w:bookmarkEnd w:id="20"/>
    <w:bookmarkStart w:id="21" w:name="X45022e6cbb12095ade8546e1dc6d43b4851d544"/>
    <w:p>
      <w:pPr>
        <w:pStyle w:val="Heading2"/>
      </w:pPr>
      <w:r>
        <w:t xml:space="preserve">2. Educational Framework in Tashkent: Cultivating Marine Engineering Expertise</w:t>
      </w:r>
    </w:p>
    <w:p>
      <w:pPr>
        <w:pStyle w:val="FirstParagraph"/>
      </w:pPr>
      <w:r>
        <w:t xml:space="preserve">The Marine Engineering program at Tashkent-based institutions has evolved beyond traditional naval applications. Curriculum development focuses on three pillars:</w:t>
      </w:r>
    </w:p>
    <w:p>
      <w:pPr>
        <w:numPr>
          <w:ilvl w:val="0"/>
          <w:numId w:val="1001"/>
        </w:numPr>
        <w:pStyle w:val="Compact"/>
      </w:pPr>
      <w:r>
        <w:rPr>
          <w:bCs/>
          <w:b/>
        </w:rPr>
        <w:t xml:space="preserve">Technical Foundations:</w:t>
      </w:r>
      <w:r>
        <w:t xml:space="preserve"> </w:t>
      </w:r>
      <w:r>
        <w:t xml:space="preserve">Thermodynamics, propulsion systems, and marine electrical engineering—taught through modern simulators and international textbooks</w:t>
      </w:r>
    </w:p>
    <w:p>
      <w:pPr>
        <w:numPr>
          <w:ilvl w:val="0"/>
          <w:numId w:val="1001"/>
        </w:numPr>
        <w:pStyle w:val="Compact"/>
      </w:pPr>
      <w:r>
        <w:rPr>
          <w:bCs/>
          <w:b/>
        </w:rPr>
        <w:t xml:space="preserve">Logistics Integration:</w:t>
      </w:r>
      <w:r>
        <w:t xml:space="preserve"> </w:t>
      </w:r>
      <w:r>
        <w:t xml:space="preserve">Supply chain management for multimodal transport (rail-sea-road) with case studies from ports in Kazakhstan (Aktau) and Russia (Novorossiysk)</w:t>
      </w:r>
    </w:p>
    <w:p>
      <w:pPr>
        <w:numPr>
          <w:ilvl w:val="0"/>
          <w:numId w:val="1001"/>
        </w:numPr>
        <w:pStyle w:val="Compact"/>
      </w:pPr>
      <w:r>
        <w:rPr>
          <w:bCs/>
          <w:b/>
        </w:rPr>
        <w:t xml:space="preserve">Certification Alignment:</w:t>
      </w:r>
      <w:r>
        <w:t xml:space="preserve"> </w:t>
      </w:r>
      <w:r>
        <w:t xml:space="preserve">Partnership with the International Maritime Organization to prepare students for STCW (Standards of Training, Certification and Watchkeeping) requirements</w:t>
      </w:r>
    </w:p>
    <w:p>
      <w:pPr>
        <w:pStyle w:val="FirstParagraph"/>
      </w:pPr>
      <w:r>
        <w:t xml:space="preserve">Notable initiatives include the</w:t>
      </w:r>
      <w:r>
        <w:t xml:space="preserve"> </w:t>
      </w:r>
      <w:r>
        <w:rPr>
          <w:iCs/>
          <w:i/>
        </w:rPr>
        <w:t xml:space="preserve">Tashkent Marine Engineering Consortium</w:t>
      </w:r>
      <w:r>
        <w:t xml:space="preserve">, a collaboration between Tashkent State Technical University and maritime academies in Turkey, Singapore, and India. This program has produced 120+ certified Marine Engineers since 2018—most securing positions on vessels operating through the Caspian Sea route to Azerbaijan's ports or via Russian Black Sea terminals.</w:t>
      </w:r>
    </w:p>
    <w:bookmarkEnd w:id="21"/>
    <w:bookmarkStart w:id="22" w:name="X776a32382441f5a396217aa08461099b7f62d6b"/>
    <w:p>
      <w:pPr>
        <w:pStyle w:val="Heading2"/>
      </w:pPr>
      <w:r>
        <w:t xml:space="preserve">3. Industry Relevance: Why Uzbekistan Needs Marine Engineers</w:t>
      </w:r>
    </w:p>
    <w:p>
      <w:pPr>
        <w:pStyle w:val="FirstParagraph"/>
      </w:pPr>
      <w:r>
        <w:t xml:space="preserve">Uzbekistan's strategic trade position drives demand for Marine Engineering expertise:</w:t>
      </w:r>
    </w:p>
    <w:p>
      <w:pPr>
        <w:numPr>
          <w:ilvl w:val="0"/>
          <w:numId w:val="1002"/>
        </w:numPr>
        <w:pStyle w:val="Compact"/>
      </w:pPr>
      <w:r>
        <w:rPr>
          <w:bCs/>
          <w:b/>
        </w:rPr>
        <w:t xml:space="preserve">Export Growth:</w:t>
      </w:r>
      <w:r>
        <w:t xml:space="preserve"> </w:t>
      </w:r>
      <w:r>
        <w:t xml:space="preserve">40% of Uzbek exports (cotton, textiles, minerals) now transit via international maritime routes. Marine Engineers optimize cargo handling at partner ports.</w:t>
      </w:r>
    </w:p>
    <w:p>
      <w:pPr>
        <w:numPr>
          <w:ilvl w:val="0"/>
          <w:numId w:val="1002"/>
        </w:numPr>
        <w:pStyle w:val="Compact"/>
      </w:pPr>
      <w:r>
        <w:rPr>
          <w:bCs/>
          <w:b/>
        </w:rPr>
        <w:t xml:space="preserve">Tech Transfer Partnerships:</w:t>
      </w:r>
      <w:r>
        <w:t xml:space="preserve"> </w:t>
      </w:r>
      <w:r>
        <w:t xml:space="preserve">Joint ventures with shipyards in South Korea and Turkey require local engineering oversight for maintenance and repairs of vessels used in Uzbekistan's trade corridors.</w:t>
      </w:r>
    </w:p>
    <w:p>
      <w:pPr>
        <w:numPr>
          <w:ilvl w:val="0"/>
          <w:numId w:val="1002"/>
        </w:numPr>
        <w:pStyle w:val="Compact"/>
      </w:pPr>
      <w:r>
        <w:rPr>
          <w:bCs/>
          <w:b/>
        </w:rPr>
        <w:t xml:space="preserve">Waterway Development:</w:t>
      </w:r>
      <w:r>
        <w:t xml:space="preserve"> </w:t>
      </w:r>
      <w:r>
        <w:t xml:space="preserve">Projects like the "Uzbekistan-Caspian Transport Corridor" necessitate Marine Engineers to maintain dredging equipment on the Syr Darya River for inland navigation.</w:t>
      </w:r>
    </w:p>
    <w:p>
      <w:pPr>
        <w:pStyle w:val="FirstParagraph"/>
      </w:pPr>
      <w:r>
        <w:t xml:space="preserve">A 2023 survey by Uzbekistan's Ministry of Trade and Foreign Economic Relations revealed 78% of international logistics firms operating in Tashkent actively seek Marine Engineer-certified personnel for cargo vessel coordination roles—proving the field's economic relevance despite Uzbekistan's landlocked status.</w:t>
      </w:r>
    </w:p>
    <w:bookmarkEnd w:id="22"/>
    <w:bookmarkStart w:id="23" w:name="X8a85d672f3866fd75870390bd410cf95320f94d"/>
    <w:p>
      <w:pPr>
        <w:pStyle w:val="Heading2"/>
      </w:pPr>
      <w:r>
        <w:t xml:space="preserve">4. Challenges and Strategic Solutions in Tashkent</w:t>
      </w:r>
    </w:p>
    <w:p>
      <w:pPr>
        <w:pStyle w:val="FirstParagraph"/>
      </w:pPr>
      <w:r>
        <w:t xml:space="preserve">Three core challenges shape Marine Engineering development in Tashkent:</w:t>
      </w:r>
    </w:p>
    <w:p>
      <w:pPr>
        <w:numPr>
          <w:ilvl w:val="0"/>
          <w:numId w:val="1003"/>
        </w:numPr>
        <w:pStyle w:val="Compact"/>
      </w:pPr>
      <w:r>
        <w:rPr>
          <w:bCs/>
          <w:b/>
        </w:rPr>
        <w:t xml:space="preserve">Lack of Coastal Infrastructure:</w:t>
      </w:r>
      <w:r>
        <w:t xml:space="preserve"> </w:t>
      </w:r>
      <w:r>
        <w:t xml:space="preserve">No maritime training facilities within Uzbekistan. *Solution:* Simulation-based training using virtual reality (VR) systems funded by the World Bank's "Central Asian Logistics Modernization Project."</w:t>
      </w:r>
    </w:p>
    <w:p>
      <w:pPr>
        <w:numPr>
          <w:ilvl w:val="0"/>
          <w:numId w:val="1003"/>
        </w:numPr>
        <w:pStyle w:val="Compact"/>
      </w:pPr>
      <w:r>
        <w:rPr>
          <w:bCs/>
          <w:b/>
        </w:rPr>
        <w:t xml:space="preserve">Certification Barriers:</w:t>
      </w:r>
      <w:r>
        <w:t xml:space="preserve"> </w:t>
      </w:r>
      <w:r>
        <w:t xml:space="preserve">International standards require sea time. *Solution:* Tashkent institutions partner with Turkish and Baltic ship operators for 6-month onboard internships.</w:t>
      </w:r>
    </w:p>
    <w:p>
      <w:pPr>
        <w:numPr>
          <w:ilvl w:val="0"/>
          <w:numId w:val="1003"/>
        </w:numPr>
        <w:pStyle w:val="Compact"/>
      </w:pPr>
      <w:r>
        <w:rPr>
          <w:bCs/>
          <w:b/>
        </w:rPr>
        <w:t xml:space="preserve">Industry Awareness:</w:t>
      </w:r>
      <w:r>
        <w:t xml:space="preserve"> </w:t>
      </w:r>
      <w:r>
        <w:t xml:space="preserve">Limited local understanding of the role. *Solution:* Annual "Marine Engineering Day" in Tashkent, featuring port tours and career talks with seafarers from Uzbekistan's first graduating class.</w:t>
      </w:r>
    </w:p>
    <w:bookmarkEnd w:id="23"/>
    <w:bookmarkStart w:id="24" w:name="Xf5f9384e4489dae2a384a4d4b6a9a9e25add9ff"/>
    <w:p>
      <w:pPr>
        <w:pStyle w:val="Heading2"/>
      </w:pPr>
      <w:r>
        <w:t xml:space="preserve">5. Future Outlook: Marine Engineers as Catalysts for Economic Diversification</w:t>
      </w:r>
    </w:p>
    <w:p>
      <w:pPr>
        <w:pStyle w:val="FirstParagraph"/>
      </w:pPr>
      <w:r>
        <w:t xml:space="preserve">Tashkent's Marine Engineering pipeline is projected to grow at 15% annually through 2030, driven by Uzbekistan's "Economic Modernization Strategy." Key growth areas include:</w:t>
      </w:r>
    </w:p>
    <w:p>
      <w:pPr>
        <w:numPr>
          <w:ilvl w:val="0"/>
          <w:numId w:val="1004"/>
        </w:numPr>
        <w:pStyle w:val="Compact"/>
      </w:pPr>
      <w:r>
        <w:rPr>
          <w:bCs/>
          <w:b/>
        </w:rPr>
        <w:t xml:space="preserve">Green Shipping Transition:</w:t>
      </w:r>
      <w:r>
        <w:t xml:space="preserve"> </w:t>
      </w:r>
      <w:r>
        <w:t xml:space="preserve">Training in LNG-powered vessel maintenance for future Uzbek freighters using cleaner fuels.</w:t>
      </w:r>
    </w:p>
    <w:p>
      <w:pPr>
        <w:numPr>
          <w:ilvl w:val="0"/>
          <w:numId w:val="1004"/>
        </w:numPr>
        <w:pStyle w:val="Compact"/>
      </w:pPr>
      <w:r>
        <w:rPr>
          <w:bCs/>
          <w:b/>
        </w:rPr>
        <w:t xml:space="preserve">Digital Navigation Systems:</w:t>
      </w:r>
      <w:r>
        <w:t xml:space="preserve"> </w:t>
      </w:r>
      <w:r>
        <w:t xml:space="preserve">Integrating AI-based engine monitoring into curricula at Tashkent's Institute of Computer Engineering.</w:t>
      </w:r>
    </w:p>
    <w:p>
      <w:pPr>
        <w:numPr>
          <w:ilvl w:val="0"/>
          <w:numId w:val="1004"/>
        </w:numPr>
        <w:pStyle w:val="Compact"/>
      </w:pPr>
      <w:r>
        <w:rPr>
          <w:bCs/>
          <w:b/>
        </w:rPr>
        <w:t xml:space="preserve">Aral Sea Rehabilitation Projects:</w:t>
      </w:r>
      <w:r>
        <w:t xml:space="preserve"> </w:t>
      </w:r>
      <w:r>
        <w:t xml:space="preserve">Marine Engineers applying hydrodynamic expertise to restore the Aral Sea ecosystem as a potential inland waterway.</w:t>
      </w:r>
    </w:p>
    <w:p>
      <w:pPr>
        <w:pStyle w:val="FirstParagraph"/>
      </w:pPr>
      <w:r>
        <w:rPr>
          <w:bCs/>
          <w:b/>
        </w:rPr>
        <w:t xml:space="preserve">Conclusion for Uzbekistan:</w:t>
      </w:r>
      <w:r>
        <w:t xml:space="preserve"> </w:t>
      </w:r>
      <w:r>
        <w:t xml:space="preserve">In Tashkent, Marine Engineering has transcended its coastal origins to become a strategic asset for national development. By producing globally certified engineers who support international trade logistics—rather than operating ships from Uzbek ports—the country transforms geographical limitation into a competitive advantage. As stated by Dr. Azizov, Dean of Tashkent's Maritime Studies Division: "Our Marine Engineers don't navigate oceans; they navigate opportunity."</w:t>
      </w:r>
    </w:p>
    <w:bookmarkEnd w:id="24"/>
    <w:bookmarkStart w:id="25" w:name="X59095e3eb3d787046d75f3f9befa0cb3391db36"/>
    <w:p>
      <w:pPr>
        <w:pStyle w:val="Heading2"/>
      </w:pPr>
      <w:r>
        <w:t xml:space="preserve">6. Recommendations for Sustainable Development</w:t>
      </w:r>
    </w:p>
    <w:p>
      <w:pPr>
        <w:pStyle w:val="FirstParagraph"/>
      </w:pPr>
      <w:r>
        <w:t xml:space="preserve">This dissertation recommends:</w:t>
      </w:r>
    </w:p>
    <w:p>
      <w:pPr>
        <w:numPr>
          <w:ilvl w:val="0"/>
          <w:numId w:val="1005"/>
        </w:numPr>
        <w:pStyle w:val="Compact"/>
      </w:pPr>
      <w:r>
        <w:rPr>
          <w:bCs/>
          <w:b/>
        </w:rPr>
        <w:t xml:space="preserve">Government Policy:</w:t>
      </w:r>
      <w:r>
        <w:t xml:space="preserve"> </w:t>
      </w:r>
      <w:r>
        <w:t xml:space="preserve">Tax incentives for Uzbek companies using Marine Engineering-certified staff in export logistics.</w:t>
      </w:r>
    </w:p>
    <w:p>
      <w:pPr>
        <w:numPr>
          <w:ilvl w:val="0"/>
          <w:numId w:val="1005"/>
        </w:numPr>
        <w:pStyle w:val="Compact"/>
      </w:pPr>
      <w:r>
        <w:rPr>
          <w:bCs/>
          <w:b/>
        </w:rPr>
        <w:t xml:space="preserve">Institutional Investment:</w:t>
      </w:r>
      <w:r>
        <w:t xml:space="preserve"> </w:t>
      </w:r>
      <w:r>
        <w:t xml:space="preserve">Establish a National Marine Engineering Center in Tashkent with maritime VR labs and partnerships with major shipowners.</w:t>
      </w:r>
    </w:p>
    <w:p>
      <w:pPr>
        <w:numPr>
          <w:ilvl w:val="0"/>
          <w:numId w:val="1005"/>
        </w:numPr>
        <w:pStyle w:val="Compact"/>
      </w:pPr>
      <w:r>
        <w:rPr>
          <w:bCs/>
          <w:b/>
        </w:rPr>
        <w:t xml:space="preserve">Industry Collaboration:</w:t>
      </w:r>
      <w:r>
        <w:t xml:space="preserve"> </w:t>
      </w:r>
      <w:r>
        <w:t xml:space="preserve">Mandatory internships at Caspian Sea ports for all Marine Engineering graduates by 2027.</w:t>
      </w:r>
    </w:p>
    <w:p>
      <w:pPr>
        <w:pStyle w:val="FirstParagraph"/>
      </w:pPr>
      <w:r>
        <w:t xml:space="preserve">The future of Marine Engineering in Uzbekistan Tashkent is not about the sea—it's about building bridges. As the nation advances toward its goal of becoming a regional trade nexus, certified Marine Engineers will serve as indispensable technical ambassadors between Central Asia and global maritime networks. This strategic investment promises to elevate Uzbekistan from a landlocked economy to a pivotal node in international commerce.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Education and Industry Development in Uzbekistan Tashkent</dc:title>
  <dc:creator/>
  <dc:language>en</dc:language>
  <cp:keywords/>
  <dcterms:created xsi:type="dcterms:W3CDTF">2026-07-20T19:16:34Z</dcterms:created>
  <dcterms:modified xsi:type="dcterms:W3CDTF">2026-07-20T19:16:34Z</dcterms:modified>
</cp:coreProperties>
</file>

<file path=docProps/custom.xml><?xml version="1.0" encoding="utf-8"?>
<Properties xmlns="http://schemas.openxmlformats.org/officeDocument/2006/custom-properties" xmlns:vt="http://schemas.openxmlformats.org/officeDocument/2006/docPropsVTypes"/>
</file>