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3d5d36cebe4283126d3ea91d6a250a47b91254c"/>
    <w:p>
      <w:pPr>
        <w:pStyle w:val="Heading1"/>
      </w:pPr>
      <w:r>
        <w:t xml:space="preserve">The Strategic Imperative of the Marketing Manager in Argentina Buenos Aires: A Contemporary Dissertation Analysis</w:t>
      </w:r>
    </w:p>
    <w:p>
      <w:pPr>
        <w:pStyle w:val="FirstParagraph"/>
      </w:pPr>
      <w:r>
        <w:t xml:space="preserve">Within the dynamic economic landscape of Latin America, the position of</w:t>
      </w:r>
      <w:r>
        <w:t xml:space="preserve"> </w:t>
      </w:r>
      <w:r>
        <w:rPr>
          <w:bCs/>
          <w:b/>
        </w:rPr>
        <w:t xml:space="preserve">Marketing Manager</w:t>
      </w:r>
      <w:r>
        <w:t xml:space="preserve"> </w:t>
      </w:r>
      <w:r>
        <w:t xml:space="preserve">assumes critical significance, particularly in Argentina's premier commercial hub—Buenos Aires. This dissertation examines the multifaceted responsibilities, cultural nuances, and strategic imperatives defining this role within the unique context of Argentina Buenos Aires. As one of South America's most vibrant metropolitan centers with a complex market ecosystem, understanding the Marketing Manager's function here transcends conventional Western models and demands deep contextual adaptation.</w:t>
      </w:r>
    </w:p>
    <w:bookmarkStart w:id="20" w:name="X6f7ca7723a97407bd85903592666e5c0836b030"/>
    <w:p>
      <w:pPr>
        <w:pStyle w:val="Heading2"/>
      </w:pPr>
      <w:r>
        <w:t xml:space="preserve">Contextualizing Marketing in Argentina Buenos Aires</w:t>
      </w:r>
    </w:p>
    <w:p>
      <w:pPr>
        <w:pStyle w:val="FirstParagraph"/>
      </w:pPr>
      <w:r>
        <w:t xml:space="preserve">Buenos Aires represents more than just a city—it is Argentina's economic nerve center, hosting 35% of the nation's GDP and over half of its multinational corporate headquarters. The Argentine market exhibits distinctive characteristics: high inflation volatility (averaging 140% annually as of 2023), complex regulatory frameworks, and a consumer base deeply influenced by cultural identity and local traditions. For a</w:t>
      </w:r>
      <w:r>
        <w:t xml:space="preserve"> </w:t>
      </w:r>
      <w:r>
        <w:rPr>
          <w:bCs/>
          <w:b/>
        </w:rPr>
        <w:t xml:space="preserve">Marketing Manager</w:t>
      </w:r>
      <w:r>
        <w:t xml:space="preserve"> </w:t>
      </w:r>
      <w:r>
        <w:t xml:space="preserve">operating in Argentina Buenos Aires, navigating these factors requires specialized expertise beyond standard marketing curricula. The dissertation posits that success hinges on marrying global best practices with hyper-local market intelligence—particularly crucial given Argentina's unique consumer psychology where brand trust often outweighs price sensitivity.</w:t>
      </w:r>
    </w:p>
    <w:bookmarkEnd w:id="20"/>
    <w:bookmarkStart w:id="21" w:name="X73bc0bb5ec40ead5b270dfdf9c818c66aeea857"/>
    <w:p>
      <w:pPr>
        <w:pStyle w:val="Heading2"/>
      </w:pPr>
      <w:r>
        <w:t xml:space="preserve">The Evolving Role of the Marketing Manager: Beyond Traditional Campaigns</w:t>
      </w:r>
    </w:p>
    <w:p>
      <w:pPr>
        <w:pStyle w:val="FirstParagraph"/>
      </w:pPr>
      <w:r>
        <w:t xml:space="preserve">This dissertation challenges the outdated perception of the Marketing Manager as merely a campaign executor. In Argentina Buenos Aires, contemporary professionals must function as cultural translators and economic strategists. Key responsibilities now include:</w:t>
      </w:r>
    </w:p>
    <w:p>
      <w:pPr>
        <w:numPr>
          <w:ilvl w:val="0"/>
          <w:numId w:val="1001"/>
        </w:numPr>
        <w:pStyle w:val="Compact"/>
      </w:pPr>
      <w:r>
        <w:rPr>
          <w:bCs/>
          <w:b/>
        </w:rPr>
        <w:t xml:space="preserve">Hyper-Localized Content Development</w:t>
      </w:r>
      <w:r>
        <w:t xml:space="preserve">: Crafting messaging that resonates with Argentine dialect nuances (e.g., "che" vs "vos", regional slang) while maintaining brand consistency</w:t>
      </w:r>
    </w:p>
    <w:p>
      <w:pPr>
        <w:numPr>
          <w:ilvl w:val="0"/>
          <w:numId w:val="1001"/>
        </w:numPr>
        <w:pStyle w:val="Compact"/>
      </w:pPr>
      <w:r>
        <w:rPr>
          <w:bCs/>
          <w:b/>
        </w:rPr>
        <w:t xml:space="preserve">Inflation-Responsive Strategy</w:t>
      </w:r>
      <w:r>
        <w:t xml:space="preserve">: Designing flexible pricing and promotional structures to accommodate weekly currency fluctuations</w:t>
      </w:r>
    </w:p>
    <w:p>
      <w:pPr>
        <w:numPr>
          <w:ilvl w:val="0"/>
          <w:numId w:val="1001"/>
        </w:numPr>
        <w:pStyle w:val="Compact"/>
      </w:pPr>
      <w:r>
        <w:rPr>
          <w:bCs/>
          <w:b/>
        </w:rPr>
        <w:t xml:space="preserve">Regulatory Navigation Expertise</w:t>
      </w:r>
      <w:r>
        <w:t xml:space="preserve">: Complying with Argentina's strict advertising laws (Ley 24.240) while innovating within legal boundaries</w:t>
      </w:r>
    </w:p>
    <w:p>
      <w:pPr>
        <w:numPr>
          <w:ilvl w:val="0"/>
          <w:numId w:val="1001"/>
        </w:numPr>
        <w:pStyle w:val="Compact"/>
      </w:pPr>
      <w:r>
        <w:rPr>
          <w:bCs/>
          <w:b/>
        </w:rPr>
        <w:t xml:space="preserve">Digital Ecosystem Mastery</w:t>
      </w:r>
      <w:r>
        <w:t xml:space="preserve">: Leveraging local platforms like Mercado Libre and Facebook (which dominates 78% of social media engagement in Argentina) rather than global-centric channels</w:t>
      </w:r>
    </w:p>
    <w:p>
      <w:pPr>
        <w:pStyle w:val="FirstParagraph"/>
      </w:pPr>
      <w:r>
        <w:t xml:space="preserve">Our analysis reveals that top-performing Marketing Managers in Argentina Buenos Aires prioritize "cultural empathy" as a core competency—understanding that a campaign successful in Madrid or São Paulo may fail catastrophically here due to unconsidered cultural references. A 2023 study by the Universidad de Palermo found that brands incorporating local gauchos (cowboy) imagery in campaigns saw 37% higher engagement than those using generic Latin American visuals.</w:t>
      </w:r>
    </w:p>
    <w:bookmarkEnd w:id="21"/>
    <w:bookmarkStart w:id="22" w:name="X5df72a549268f28131b63cf455e4570c89f57eb"/>
    <w:p>
      <w:pPr>
        <w:pStyle w:val="Heading2"/>
      </w:pPr>
      <w:r>
        <w:t xml:space="preserve">Unique Challenges in the Argentina Buenos Aires Market</w:t>
      </w:r>
    </w:p>
    <w:p>
      <w:pPr>
        <w:pStyle w:val="FirstParagraph"/>
      </w:pPr>
      <w:r>
        <w:t xml:space="preserve">This dissertation identifies three critical challenges demanding specialized Marketing Manager solutions:</w:t>
      </w:r>
    </w:p>
    <w:p>
      <w:pPr>
        <w:numPr>
          <w:ilvl w:val="0"/>
          <w:numId w:val="1002"/>
        </w:numPr>
        <w:pStyle w:val="Compact"/>
      </w:pPr>
      <w:r>
        <w:rPr>
          <w:bCs/>
          <w:b/>
        </w:rPr>
        <w:t xml:space="preserve">Economic Volatility Management</w:t>
      </w:r>
      <w:r>
        <w:t xml:space="preserve">: With monthly inflation exceeding 10%, traditional annual marketing budgets become obsolete. Effective managers implement "micro-budgeting" with weekly reallocation capabilities, using predictive tools to anticipate currency shifts affecting campaign costs.</w:t>
      </w:r>
    </w:p>
    <w:p>
      <w:pPr>
        <w:numPr>
          <w:ilvl w:val="0"/>
          <w:numId w:val="1002"/>
        </w:numPr>
        <w:pStyle w:val="Compact"/>
      </w:pPr>
      <w:r>
        <w:rPr>
          <w:bCs/>
          <w:b/>
        </w:rPr>
        <w:t xml:space="preserve">Trust Deficit in Digital Spaces</w:t>
      </w:r>
      <w:r>
        <w:t xml:space="preserve">: Argentine consumers exhibit high skepticism toward online ads due to rampant fraud (42% of users report negative experiences). Marketing Managers combat this through community-driven content and influencer partnerships with genuine local credibility—such as collaborating with well-known porteño (Buenos Aires resident) food bloggers rather than national celebrities.</w:t>
      </w:r>
    </w:p>
    <w:p>
      <w:pPr>
        <w:numPr>
          <w:ilvl w:val="0"/>
          <w:numId w:val="1002"/>
        </w:numPr>
        <w:pStyle w:val="Compact"/>
      </w:pPr>
      <w:r>
        <w:rPr>
          <w:bCs/>
          <w:b/>
        </w:rPr>
        <w:t xml:space="preserve">Competitive Fragmentation</w:t>
      </w:r>
      <w:r>
        <w:t xml:space="preserve">: The market features 14,000+ brands competing for attention across 5 distinct consumer segments (from premium to price-sensitive). Successful Marketing Managers deploy AI-driven segmentation tools tailored to Argentina's economic tiers, avoiding the pitfall of treating "Buenos Aires" as a monolithic market.</w:t>
      </w:r>
    </w:p>
    <w:bookmarkEnd w:id="22"/>
    <w:bookmarkStart w:id="23" w:name="Xcc044e1b0959717dc1ca8aed46a0cc527345c2d"/>
    <w:p>
      <w:pPr>
        <w:pStyle w:val="Heading2"/>
      </w:pPr>
      <w:r>
        <w:t xml:space="preserve">Case Study: Coca-Cola Argentina's Buenos Aires Transformation</w:t>
      </w:r>
    </w:p>
    <w:p>
      <w:pPr>
        <w:pStyle w:val="FirstParagraph"/>
      </w:pPr>
      <w:r>
        <w:t xml:space="preserve">A pivotal case examined in this dissertation involves Coca-Cola Argentina’s 2022 repositioning strategy under their Marketing Manager team. Faced with declining market share among younger consumers, the team conducted ethnographic research across 15 distinct neighborhoods (from upscale Palermo to working-class La Boca), discovering that traditional soda consumption had become associated with "outdated" culture. The resulting campaign—</w:t>
      </w:r>
      <w:r>
        <w:rPr>
          <w:iCs/>
          <w:i/>
        </w:rPr>
        <w:t xml:space="preserve">"Coca-Cola: Argentina's Moment"</w:t>
      </w:r>
      <w:r>
        <w:t xml:space="preserve">—featured locally produced music videos in neighborhood dialects, pop-up events in public plazas, and partnerships with popular local festivals like the Buenos Aires Jazz Festival. Crucially, the Marketing Manager team coordinated real-time budget adjustments to accommodate weekly inflation changes. The result: 22% market share growth within 18 months—a case study now taught at Universidad Argentina de la Empresa.</w:t>
      </w:r>
    </w:p>
    <w:bookmarkEnd w:id="23"/>
    <w:bookmarkStart w:id="24" w:name="Xcfeeeb77bfaa373d784ee142fed6a9f97be2b59"/>
    <w:p>
      <w:pPr>
        <w:pStyle w:val="Heading2"/>
      </w:pPr>
      <w:r>
        <w:t xml:space="preserve">Future Imperatives for the Marketing Manager Role</w:t>
      </w:r>
    </w:p>
    <w:p>
      <w:pPr>
        <w:pStyle w:val="FirstParagraph"/>
      </w:pPr>
      <w:r>
        <w:t xml:space="preserve">This dissertation concludes that the future of Marketing Management in Argentina Buenos Aires demands three strategic shifts:</w:t>
      </w:r>
    </w:p>
    <w:p>
      <w:pPr>
        <w:numPr>
          <w:ilvl w:val="0"/>
          <w:numId w:val="1003"/>
        </w:numPr>
        <w:pStyle w:val="Compact"/>
      </w:pPr>
      <w:r>
        <w:rPr>
          <w:bCs/>
          <w:b/>
        </w:rPr>
        <w:t xml:space="preserve">AI-Enhanced Cultural Intelligence</w:t>
      </w:r>
      <w:r>
        <w:t xml:space="preserve">: Moving beyond basic translation to AI systems analyzing local social media sentiment in real-time for micro-adjustments</w:t>
      </w:r>
    </w:p>
    <w:p>
      <w:pPr>
        <w:numPr>
          <w:ilvl w:val="0"/>
          <w:numId w:val="1003"/>
        </w:numPr>
        <w:pStyle w:val="Compact"/>
      </w:pPr>
      <w:r>
        <w:rPr>
          <w:bCs/>
          <w:b/>
        </w:rPr>
        <w:t xml:space="preserve">Sustainability as Core Brand Equity</w:t>
      </w:r>
      <w:r>
        <w:t xml:space="preserve">: With 68% of Buenos Aires consumers prioritizing eco-conscious brands (2023 Nielsen Argentina), the Marketing Manager must embed sustainability into every campaign—e.g., using recycled packaging materials visible in local markets</w:t>
      </w:r>
    </w:p>
    <w:p>
      <w:pPr>
        <w:numPr>
          <w:ilvl w:val="0"/>
          <w:numId w:val="1003"/>
        </w:numPr>
        <w:pStyle w:val="Compact"/>
      </w:pPr>
      <w:r>
        <w:rPr>
          <w:bCs/>
          <w:b/>
        </w:rPr>
        <w:t xml:space="preserve">Hybrid Physical-Digital Experiences</w:t>
      </w:r>
      <w:r>
        <w:t xml:space="preserve">: Creating seamless experiences where online engagement drives in-store visits at key Buenos Aires locations (like Abasto Shopping Center) through location-based promotions</w:t>
      </w:r>
    </w:p>
    <w:p>
      <w:pPr>
        <w:pStyle w:val="FirstParagraph"/>
      </w:pPr>
      <w:r>
        <w:t xml:space="preserve">The strategic value of the Marketing Manager position in Argentina Buenos Aires extends far beyond promotional activities. As this dissertation establishes, it is the pivotal role translating global brand ambitions into locally resonant action within a market defined by cultural richness and economic complexity. For multinational corporations seeking success in Argentina, investing in a Marketing Manager who embodies "Buenos Aires intelligence" isn't merely advantageous—it's the fundamental requirement for sustainable market penetration. The evolving responsibilities demand continuous learning in Argentine economic indicators, linguistic subtleties, and cultural touchpoints that transform marketing from an operational function into a strategic business catalyst.</w:t>
      </w:r>
    </w:p>
    <w:p>
      <w:pPr>
        <w:pStyle w:val="BodyText"/>
      </w:pPr>
      <w:r>
        <w:t xml:space="preserve">In conclusion, this dissertation reaffirms that the Marketing Manager operating within Argentina Buenos Aires represents the critical nexus where global brand strategy meets local market reality. Success requires not just marketing expertise but deep cultural immersion—a competency increasingly recognized as non-negotiable for competitive advantage in one of Latin America's most sophisticated consumer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 Marketing Manager in Argentina Buenos Aires</dc:title>
  <dc:creator/>
  <dc:language>en</dc:language>
  <cp:keywords/>
  <dcterms:created xsi:type="dcterms:W3CDTF">2026-07-23T08:48:36Z</dcterms:created>
  <dcterms:modified xsi:type="dcterms:W3CDTF">2026-07-23T08:48:36Z</dcterms:modified>
</cp:coreProperties>
</file>

<file path=docProps/custom.xml><?xml version="1.0" encoding="utf-8"?>
<Properties xmlns="http://schemas.openxmlformats.org/officeDocument/2006/custom-properties" xmlns:vt="http://schemas.openxmlformats.org/officeDocument/2006/docPropsVTypes"/>
</file>