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Imperative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Bangladesh</w:t>
      </w:r>
      <w:r>
        <w:t xml:space="preserve"> </w:t>
      </w:r>
      <w:r>
        <w:t xml:space="preserve">Dhaka:</w:t>
      </w:r>
      <w:r>
        <w:t xml:space="preserve"> </w:t>
      </w:r>
      <w:r>
        <w:t xml:space="preserve">A</w:t>
      </w:r>
      <w:r>
        <w:t xml:space="preserve"> </w:t>
      </w:r>
      <w:r>
        <w:t xml:space="preserve">Dissertation</w:t>
      </w:r>
      <w:r>
        <w:t xml:space="preserve"> </w:t>
      </w:r>
      <w:r>
        <w:t xml:space="preserve">Analysis</w:t>
      </w:r>
    </w:p>
    <w:bookmarkStart w:id="30" w:name="Xcd21f262bbf74df0089c9a6c9ae49df759ed24e"/>
    <w:p>
      <w:pPr>
        <w:pStyle w:val="Heading1"/>
      </w:pPr>
      <w:r>
        <w:t xml:space="preserve">The Strategic Imperative of a Marketing Manager in Bangladesh Dhaka: A Dissertation Analysis</w:t>
      </w:r>
    </w:p>
    <w:bookmarkStart w:id="20" w:name="Xaa57e1b02133ae16b93869537acda3a80883033"/>
    <w:p>
      <w:pPr>
        <w:pStyle w:val="Heading2"/>
      </w:pPr>
      <w:r>
        <w:t xml:space="preserve">Introduction: Navigating the Vibrant Market Landscape</w:t>
      </w:r>
    </w:p>
    <w:p>
      <w:pPr>
        <w:pStyle w:val="FirstParagraph"/>
      </w:pPr>
      <w:r>
        <w:t xml:space="preserve">In the dynamic economic ecosystem of</w:t>
      </w:r>
      <w:r>
        <w:t xml:space="preserve"> </w:t>
      </w:r>
      <w:r>
        <w:rPr>
          <w:bCs/>
          <w:b/>
        </w:rPr>
        <w:t xml:space="preserve">Bangladesh Dhaka</w:t>
      </w:r>
      <w:r>
        <w:t xml:space="preserve">, where urbanization accelerates at 4.5% annually and the middle class expands rapidly, the role of a Marketing Manager has transcended from operational execution to strategic business catalyst. This dissertation examines how an adept Marketing Manager serves as the pivotal force driving brand relevance, market penetration, and sustainable growth within Dhaka's unique commercial environment. As Bangladesh emerges as one of Asia's fastest-growing economies (IMF 2023), understanding the nuanced responsibilities of this position becomes critical for multinational corporations and indigenous enterprises alike.</w:t>
      </w:r>
    </w:p>
    <w:bookmarkEnd w:id="20"/>
    <w:bookmarkStart w:id="21" w:name="Xd857f4d54f3507110f979debd03a26fa7c7ae7f"/>
    <w:p>
      <w:pPr>
        <w:pStyle w:val="Heading2"/>
      </w:pPr>
      <w:r>
        <w:t xml:space="preserve">The Evolving Role: From Traditional to Digital-First Strategy</w:t>
      </w:r>
    </w:p>
    <w:p>
      <w:pPr>
        <w:pStyle w:val="FirstParagraph"/>
      </w:pPr>
      <w:r>
        <w:t xml:space="preserve">Historically, Marketing Managers in Bangladesh Dhaka relied on print media and trade fairs. Today, they must master digital ecosystems where 75% of Dhaka's urban population uses smartphones (Pew Research 2023). A contemporary Marketing Manager orchestrates omnichannel campaigns across Facebook (95% penetration among youth), TikTok, and localized platforms like Daraz. This dissertation identifies three critical shifts:</w:t>
      </w:r>
    </w:p>
    <w:p>
      <w:pPr>
        <w:numPr>
          <w:ilvl w:val="0"/>
          <w:numId w:val="1001"/>
        </w:numPr>
        <w:pStyle w:val="Compact"/>
      </w:pPr>
      <w:r>
        <w:rPr>
          <w:bCs/>
          <w:b/>
        </w:rPr>
        <w:t xml:space="preserve">Hyper-Localization:</w:t>
      </w:r>
      <w:r>
        <w:t xml:space="preserve"> </w:t>
      </w:r>
      <w:r>
        <w:t xml:space="preserve">Adapting global campaigns to Dhaka's cultural fabric—such as incorporating Eid al-Fitr motifs or leveraging local influencers like "Dhaka Foodie" during Ramadan</w:t>
      </w:r>
    </w:p>
    <w:p>
      <w:pPr>
        <w:numPr>
          <w:ilvl w:val="0"/>
          <w:numId w:val="1001"/>
        </w:numPr>
        <w:pStyle w:val="Compact"/>
      </w:pPr>
      <w:r>
        <w:rPr>
          <w:bCs/>
          <w:b/>
        </w:rPr>
        <w:t xml:space="preserve">Data-Driven Agility:</w:t>
      </w:r>
      <w:r>
        <w:t xml:space="preserve"> </w:t>
      </w:r>
      <w:r>
        <w:t xml:space="preserve">Utilizing AI tools to analyze Dhaka's traffic patterns for pop-up stores or weather-responsive promotions during monsoon seasons</w:t>
      </w:r>
    </w:p>
    <w:p>
      <w:pPr>
        <w:numPr>
          <w:ilvl w:val="0"/>
          <w:numId w:val="1001"/>
        </w:numPr>
        <w:pStyle w:val="Compact"/>
      </w:pPr>
      <w:r>
        <w:rPr>
          <w:bCs/>
          <w:b/>
        </w:rPr>
        <w:t xml:space="preserve">Social Impact Integration:</w:t>
      </w:r>
      <w:r>
        <w:t xml:space="preserve"> </w:t>
      </w:r>
      <w:r>
        <w:t xml:space="preserve">Aligning brand narratives with Bangladesh's Sustainable Development Goals, exemplified by Unilever's "Shushuk" campaign promoting women entrepreneurship in Dhaka slums</w:t>
      </w:r>
    </w:p>
    <w:bookmarkEnd w:id="21"/>
    <w:bookmarkStart w:id="25" w:name="X0467182b0f63afe04b47c20ba690ff8e879ca8c"/>
    <w:p>
      <w:pPr>
        <w:pStyle w:val="Heading2"/>
      </w:pPr>
      <w:r>
        <w:t xml:space="preserve">Key Responsibilities: Beyond Advertising Execution</w:t>
      </w:r>
    </w:p>
    <w:p>
      <w:pPr>
        <w:pStyle w:val="FirstParagraph"/>
      </w:pPr>
      <w:r>
        <w:t xml:space="preserve">This dissertation details the multifaceted responsibilities demanding a Marketing Manager's strategic acumen in Bangladesh Dhaka:</w:t>
      </w:r>
    </w:p>
    <w:bookmarkStart w:id="22" w:name="X9e543f2beb6aee577933f3885a87a5204c222a1"/>
    <w:p>
      <w:pPr>
        <w:pStyle w:val="Heading3"/>
      </w:pPr>
      <w:r>
        <w:t xml:space="preserve">1. Market Intelligence for Dhaka's Fragmented Ecosystem</w:t>
      </w:r>
    </w:p>
    <w:p>
      <w:pPr>
        <w:pStyle w:val="FirstParagraph"/>
      </w:pPr>
      <w:r>
        <w:t xml:space="preserve">A Marketing Manager must dissect Dhaka's market segmentation: 40% of consumers are price-sensitive (SME Bank Report 2023), while premium segments seek experiential marketing. This requires continuous field research—visiting markets like New Market and Gulshan-1 to observe consumer behavior, not just relying on surveys.</w:t>
      </w:r>
    </w:p>
    <w:bookmarkEnd w:id="22"/>
    <w:bookmarkStart w:id="23" w:name="Xd66ee5acf140a3dd97c86c4fa404df9eacefefb"/>
    <w:p>
      <w:pPr>
        <w:pStyle w:val="Heading3"/>
      </w:pPr>
      <w:r>
        <w:t xml:space="preserve">2. Navigating Regulatory and Cultural Nuances</w:t>
      </w:r>
    </w:p>
    <w:p>
      <w:pPr>
        <w:pStyle w:val="FirstParagraph"/>
      </w:pPr>
      <w:r>
        <w:t xml:space="preserve">Bangladesh's Ministry of Commerce mandates specific advertising guidelines for pharmaceuticals and financial products. A competent Marketing Manager ensures compliance while crafting culturally resonant messaging—e.g., avoiding Western-centric beauty standards when marketing skincare in Dhaka, instead highlighting natural ingredients like turmeric used in local traditions.</w:t>
      </w:r>
    </w:p>
    <w:bookmarkEnd w:id="23"/>
    <w:bookmarkStart w:id="24" w:name="X0731be71635688cbf0a28f4cef53b47c6f4e045"/>
    <w:p>
      <w:pPr>
        <w:pStyle w:val="Heading3"/>
      </w:pPr>
      <w:r>
        <w:t xml:space="preserve">3. Cross-Functional Leadership in Resource-Constrained Environments</w:t>
      </w:r>
    </w:p>
    <w:p>
      <w:pPr>
        <w:pStyle w:val="FirstParagraph"/>
      </w:pPr>
      <w:r>
        <w:t xml:space="preserve">In Dhaka's competitive landscape (57% of FMCG brands face intense price wars), the Marketing Manager must align sales, product development, and logistics teams. This dissertation cites Grameenphone's "Digital Bangladesh" campaign where the Marketing Manager collaborated with IT teams to deploy mobile airtime bundles during Dhaka's power outages—turning infrastructure challenges into engagement opportunities.</w:t>
      </w:r>
    </w:p>
    <w:bookmarkEnd w:id="24"/>
    <w:bookmarkEnd w:id="25"/>
    <w:bookmarkStart w:id="26" w:name="challenges-the-dhaka-specific-reality"/>
    <w:p>
      <w:pPr>
        <w:pStyle w:val="Heading2"/>
      </w:pPr>
      <w:r>
        <w:t xml:space="preserve">Challenges: The Dhaka-Specific Reality</w:t>
      </w:r>
    </w:p>
    <w:p>
      <w:pPr>
        <w:pStyle w:val="FirstParagraph"/>
      </w:pPr>
      <w:r>
        <w:t xml:space="preserve">This dissertation identifies three critical challenges demanding innovative solutions:</w:t>
      </w:r>
    </w:p>
    <w:p>
      <w:pPr>
        <w:numPr>
          <w:ilvl w:val="0"/>
          <w:numId w:val="1002"/>
        </w:numPr>
        <w:pStyle w:val="Compact"/>
      </w:pPr>
      <w:r>
        <w:rPr>
          <w:bCs/>
          <w:b/>
        </w:rPr>
        <w:t xml:space="preserve">Infrastructure Constraints:</w:t>
      </w:r>
      <w:r>
        <w:t xml:space="preserve"> </w:t>
      </w:r>
      <w:r>
        <w:t xml:space="preserve">Dhaka's traffic congestion (averaging 38 km/h speed) requires Marketing Managers to design guerrilla marketing tactics—like partnering with ride-hailing apps for geo-targeted promotions during commute hours</w:t>
      </w:r>
    </w:p>
    <w:p>
      <w:pPr>
        <w:numPr>
          <w:ilvl w:val="0"/>
          <w:numId w:val="1002"/>
        </w:numPr>
        <w:pStyle w:val="Compact"/>
      </w:pPr>
      <w:r>
        <w:rPr>
          <w:bCs/>
          <w:b/>
        </w:rPr>
        <w:t xml:space="preserve">Cultural Sensitivity Gaps:</w:t>
      </w:r>
      <w:r>
        <w:t xml:space="preserve"> </w:t>
      </w:r>
      <w:r>
        <w:t xml:space="preserve">Misreading religious contexts (e.g., using inappropriate imagery during Ramadan) can trigger boycotts. A 2022 survey showed 68% of Dhaka consumers abandon brands after cultural missteps</w:t>
      </w:r>
    </w:p>
    <w:p>
      <w:pPr>
        <w:numPr>
          <w:ilvl w:val="0"/>
          <w:numId w:val="1002"/>
        </w:numPr>
        <w:pStyle w:val="Compact"/>
      </w:pPr>
      <w:r>
        <w:rPr>
          <w:bCs/>
          <w:b/>
        </w:rPr>
        <w:t xml:space="preserve">Talent Acquisition Deficits:</w:t>
      </w:r>
      <w:r>
        <w:t xml:space="preserve"> </w:t>
      </w:r>
      <w:r>
        <w:t xml:space="preserve">Only 15% of Bangladesh's marketing graduates possess digital analytics skills (Bangladesh Institute of Management, 2023). The Marketing Manager must build internal capabilities through partnerships with institutions like BRAC University</w:t>
      </w:r>
    </w:p>
    <w:bookmarkEnd w:id="26"/>
    <w:bookmarkStart w:id="27" w:name="Xea37967359da7158f187bc3f67ac4fb5607b7e6"/>
    <w:p>
      <w:pPr>
        <w:pStyle w:val="Heading2"/>
      </w:pPr>
      <w:r>
        <w:t xml:space="preserve">Strategic Impact: Measuring Success Beyond Sales</w:t>
      </w:r>
    </w:p>
    <w:p>
      <w:pPr>
        <w:pStyle w:val="FirstParagraph"/>
      </w:pPr>
      <w:r>
        <w:t xml:space="preserve">This dissertation redefines success metrics for a Marketing Manager in Bangladesh Dhaka. While sales growth remains vital, true strategic impact is measured through:</w:t>
      </w:r>
    </w:p>
    <w:p>
      <w:pPr>
        <w:numPr>
          <w:ilvl w:val="0"/>
          <w:numId w:val="1003"/>
        </w:numPr>
        <w:pStyle w:val="Compact"/>
      </w:pPr>
      <w:r>
        <w:rPr>
          <w:bCs/>
          <w:b/>
        </w:rPr>
        <w:t xml:space="preserve">Brand Affinity Index:</w:t>
      </w:r>
      <w:r>
        <w:t xml:space="preserve"> </w:t>
      </w:r>
      <w:r>
        <w:t xml:space="preserve">Tracking social sentiment shifts on Dhaka-specific platforms like "Facebook Bangla"</w:t>
      </w:r>
    </w:p>
    <w:p>
      <w:pPr>
        <w:numPr>
          <w:ilvl w:val="0"/>
          <w:numId w:val="1003"/>
        </w:numPr>
        <w:pStyle w:val="Compact"/>
      </w:pPr>
      <w:r>
        <w:rPr>
          <w:bCs/>
          <w:b/>
        </w:rPr>
        <w:t xml:space="preserve">Community Value Creation:</w:t>
      </w:r>
      <w:r>
        <w:t xml:space="preserve"> </w:t>
      </w:r>
      <w:r>
        <w:t xml:space="preserve">Quantifying initiatives like BRAC's microfinance-linked campaigns that improved customer loyalty by 34%</w:t>
      </w:r>
    </w:p>
    <w:p>
      <w:pPr>
        <w:numPr>
          <w:ilvl w:val="0"/>
          <w:numId w:val="1003"/>
        </w:numPr>
        <w:pStyle w:val="Compact"/>
      </w:pPr>
      <w:r>
        <w:rPr>
          <w:bCs/>
          <w:b/>
        </w:rPr>
        <w:t xml:space="preserve">Innovation Pipeline Velocity:</w:t>
      </w:r>
      <w:r>
        <w:t xml:space="preserve"> </w:t>
      </w:r>
      <w:r>
        <w:t xml:space="preserve">Time-to-market for products tailored to Dhaka consumers (e.g., rice-based snacks for monsoon season)</w:t>
      </w:r>
    </w:p>
    <w:bookmarkEnd w:id="27"/>
    <w:bookmarkStart w:id="28" w:name="X4c9219908f240be740db77adcefb8723d3507f4"/>
    <w:p>
      <w:pPr>
        <w:pStyle w:val="Heading2"/>
      </w:pPr>
      <w:r>
        <w:t xml:space="preserve">Case Study: A Marketing Manager's Transformative Impact in Dhaka</w:t>
      </w:r>
    </w:p>
    <w:p>
      <w:pPr>
        <w:pStyle w:val="FirstParagraph"/>
      </w:pPr>
      <w:r>
        <w:t xml:space="preserve">This dissertation analyzes how a Marketing Manager at Bata Bangladesh revitalized market share by 27% within 18 months. Instead of generic campaigns, they:</w:t>
      </w:r>
    </w:p>
    <w:p>
      <w:pPr>
        <w:numPr>
          <w:ilvl w:val="0"/>
          <w:numId w:val="1004"/>
        </w:numPr>
        <w:pStyle w:val="Compact"/>
      </w:pPr>
      <w:r>
        <w:t xml:space="preserve">Launched "Dhaka Footwear Fest" featuring local artisans in Gulshan Circle</w:t>
      </w:r>
    </w:p>
    <w:p>
      <w:pPr>
        <w:numPr>
          <w:ilvl w:val="0"/>
          <w:numId w:val="1004"/>
        </w:numPr>
        <w:pStyle w:val="Compact"/>
      </w:pPr>
      <w:r>
        <w:t xml:space="preserve">Integrated QR codes on products linking to Urdu language tutorials for shoe care</w:t>
      </w:r>
    </w:p>
    <w:p>
      <w:pPr>
        <w:numPr>
          <w:ilvl w:val="0"/>
          <w:numId w:val="1004"/>
        </w:numPr>
        <w:pStyle w:val="Compact"/>
      </w:pPr>
      <w:r>
        <w:t xml:space="preserve">Partnered with Dhaka University's fashion department for student design contests</w:t>
      </w:r>
    </w:p>
    <w:p>
      <w:pPr>
        <w:pStyle w:val="FirstParagraph"/>
      </w:pPr>
      <w:r>
        <w:t xml:space="preserve">The result? A 41% increase in social media engagement and elevated brand perception from "generic footwear" to "cultural companion." This exemplifies how a strategic Marketing Manager transforms market dynamics.</w:t>
      </w:r>
    </w:p>
    <w:bookmarkEnd w:id="28"/>
    <w:bookmarkStart w:id="29" w:name="X98ea7df484d0a49805614711dd6d7a5b0e9c40c"/>
    <w:p>
      <w:pPr>
        <w:pStyle w:val="Heading2"/>
      </w:pPr>
      <w:r>
        <w:t xml:space="preserve">Conclusion: The Indispensable Catalyst for Bangladesh's Economic Growth</w:t>
      </w:r>
    </w:p>
    <w:p>
      <w:pPr>
        <w:pStyle w:val="FirstParagraph"/>
      </w:pPr>
      <w:r>
        <w:t xml:space="preserve">The role of the Marketing Manager in Bangladesh Dhaka has evolved into a strategic imperative. As this dissertation demonstrates, success requires moving beyond traditional advertising to become a cultural translator, data architect, and community builder. In a country where 35% of GDP comes from marketing-driven sectors (World Bank), the effective Marketing Manager directly fuels Bangladesh's $400 billion economy and its ambition to become a developed nation by 2041. For businesses operating in Dhaka—whether multinational corporations or local startups—the strategic investment in an exceptional Marketing Manager is no longer optional; it is the cornerstone of sustainable market leadership. As Bangladesh transitions toward a knowledge-based economy, this dissertation asserts that the future belongs to Marketing Managers who understand that Dhaka's heartbeat lies not just in its streets, but in the cultural narratives they help shape.</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Imperative of a Marketing Manager in Bangladesh Dhaka: A Dissertation Analysis</dc:title>
  <dc:creator/>
  <dc:language>en</dc:language>
  <cp:keywords/>
  <dcterms:created xsi:type="dcterms:W3CDTF">2025-12-10T13:30:20Z</dcterms:created>
  <dcterms:modified xsi:type="dcterms:W3CDTF">2025-12-10T13:30:20Z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