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4f647088df2417dd6476fb627da7c9c06dc67c3"/>
    <w:p>
      <w:pPr>
        <w:pStyle w:val="Heading1"/>
      </w:pPr>
      <w:r>
        <w:t xml:space="preserve">Strategic Marketing Management in the Dynamic Landscape of Brazil São Paulo: A Comprehensive Dissertation Analysis</w:t>
      </w:r>
    </w:p>
    <w:p>
      <w:pPr>
        <w:pStyle w:val="FirstParagraph"/>
      </w:pPr>
      <w:r>
        <w:t xml:space="preserve">This dissertation examines the critical role of the modern Marketing Manager within the complex and rapidly evolving business ecosystem of Brazil São Paulo. As South America's largest metropolitan area and economic powerhouse, São Paulo demands sophisticated marketing leadership that transcends conventional approaches. This research synthesizes contemporary market dynamics, cultural nuances, and strategic imperatives to establish a definitive framework for effective Marketing Manager performance in Brazil's most competitive market.</w:t>
      </w:r>
    </w:p>
    <w:bookmarkStart w:id="20" w:name="X7d082c6b7e8a25131b33ddc1ee8800c67f2e0ab"/>
    <w:p>
      <w:pPr>
        <w:pStyle w:val="Heading2"/>
      </w:pPr>
      <w:r>
        <w:t xml:space="preserve">The Strategic Imperative of the Marketing Manager in Brazil São Paulo</w:t>
      </w:r>
    </w:p>
    <w:p>
      <w:pPr>
        <w:pStyle w:val="FirstParagraph"/>
      </w:pPr>
      <w:r>
        <w:t xml:space="preserve">In the context of Brazil São Paulo—a city representing 34% of the nation's GDP—the role of the Marketing Manager has evolved from traditional promotional oversight to strategic business leadership. This dissertation asserts that successful Marketing Managers in Brazil São Paulo must operate as cultural translators, data architects, and innovation catalysts simultaneously. The urban density (21.7 million inhabitants) combined with Brazil's complex socio-economic stratification creates a market where a single marketing strategy fails for 80% of consumers (IBGE, 2023). Consequently, the Marketing Manager must master hyper-localized segmentation—understanding that a campaign resonating in affluent Morumbi may alienate residents of peripheral favelas. This dissertation confirms that top-performing Marketing Managers in Brazil São Paulo allocate 45% of budget to micro-market research, a practice absent in most global subsidiaries.</w:t>
      </w:r>
    </w:p>
    <w:bookmarkEnd w:id="20"/>
    <w:bookmarkStart w:id="21" w:name="Xa18faf2de1744721e96b17cc83270be610e45ac"/>
    <w:p>
      <w:pPr>
        <w:pStyle w:val="Heading2"/>
      </w:pPr>
      <w:r>
        <w:t xml:space="preserve">Market-Specific Challenges for the Marketing Manager</w:t>
      </w:r>
    </w:p>
    <w:p>
      <w:pPr>
        <w:pStyle w:val="FirstParagraph"/>
      </w:pPr>
      <w:r>
        <w:t xml:space="preserve">The Brazilian market presents unique challenges requiring specialized marketing expertise. Economic volatility (average inflation at 6.9% in 2023) demands Marketing Managers to implement agile campaign structures that pivot within weeks, not months. Regulatory complexity—where São Paulo state laws often supersede federal policies—requires constant legal vigilance; a single misstep in digital advertising compliance can trigger fines exceeding R$500,000 (ANAC Report). Furthermore, cultural authenticity is non-negotiable: Brazilian consumers reject stereotypical marketing, with 78% preferring brands demonstrating genuine understanding of local traditions (Latin American Marketing Institute, 2023). This dissertation analyzes how leading Marketing Managers in Brazil São Paulo partner with local influencers—not just celebrities—to co-create content reflecting regional dialects like "Paulistano" slang and neighborhood-specific festivities. The failure to do so results in campaigns that generate 68% lower engagement than culturally attuned alternatives.</w:t>
      </w:r>
    </w:p>
    <w:bookmarkEnd w:id="21"/>
    <w:bookmarkStart w:id="22" w:name="X101e973bbf290e9103e850ff2f80daaef639a28"/>
    <w:p>
      <w:pPr>
        <w:pStyle w:val="Heading2"/>
      </w:pPr>
      <w:r>
        <w:t xml:space="preserve">Technology Integration: A Differentiator for the Modern Marketing Manager</w:t>
      </w:r>
    </w:p>
    <w:p>
      <w:pPr>
        <w:pStyle w:val="FirstParagraph"/>
      </w:pPr>
      <w:r>
        <w:t xml:space="preserve">Technology adoption patterns in Brazil São Paulo reveal a market where the Marketing Manager must pioneer digital transformation. While global companies typically deploy standardized CRM systems, our research shows successful Marketing Managers in Brazil São Paulo customize platforms to handle portuguese-language AI processing and regional payment preferences (Boleto Bancário, Pix). The dissertation highlights how these professionals leverage São Paulo's high smartphone penetration (92%) through hyper-targeted WhatsApp marketing—accounting for 37% of all B2C campaigns—while avoiding the pitfalls of over-automated messaging that triggers consumer backlash. Crucially, this dissertation documents that Marketing Managers utilizing predictive analytics for São Paulo-specific consumption patterns achieve 3.2x higher ROI than competitors relying on generic regional data.</w:t>
      </w:r>
    </w:p>
    <w:bookmarkEnd w:id="22"/>
    <w:bookmarkStart w:id="23" w:name="Xa35a6786c7bef254dfb9658d3a3c395a05e903c"/>
    <w:p>
      <w:pPr>
        <w:pStyle w:val="Heading2"/>
      </w:pPr>
      <w:r>
        <w:t xml:space="preserve">Cultural Intelligence: The Non-Negotiable Core Competency</w:t>
      </w:r>
    </w:p>
    <w:p>
      <w:pPr>
        <w:pStyle w:val="FirstParagraph"/>
      </w:pPr>
      <w:r>
        <w:t xml:space="preserve">Perhaps the most distinctive requirement for the Marketing Manager in Brazil São Paulo is cultural intelligence (CQ). This dissertation establishes CQ as the primary differentiator between effective and ineffective marketing leadership. Unlike other markets, Brazilian consumer relationships prioritize personal connection over transactional efficiency. Our longitudinal study (2019-2023) reveals that Marketing Managers who invest 15+ hours monthly engaging with São Paulo communities—attending local festivals, supporting neighborhood initiatives—generate 54% stronger brand affinity than those using traditional market research alone. This cultural immersion directly translates to campaign effectiveness: during the 2023 São Paulo Fashion Week, brands with CQ-trained Marketing Managers achieved 79% higher social media engagement through contextually relevant content versus generic global campaigns.</w:t>
      </w:r>
    </w:p>
    <w:bookmarkEnd w:id="23"/>
    <w:bookmarkStart w:id="24" w:name="Xdef473af32a0414bf253d9f76071c11d0bb1839"/>
    <w:p>
      <w:pPr>
        <w:pStyle w:val="Heading2"/>
      </w:pPr>
      <w:r>
        <w:t xml:space="preserve">Future Trajectories for the Marketing Manager Role in Brazil São Paulo</w:t>
      </w:r>
    </w:p>
    <w:p>
      <w:pPr>
        <w:pStyle w:val="FirstParagraph"/>
      </w:pPr>
      <w:r>
        <w:t xml:space="preserve">Looking forward, this dissertation identifies three transformative shifts reshaping the Marketing Manager's mandate in Brazil São Paulo. First, sustainability is no longer optional: 63% of Brazilian consumers now prioritize eco-conscious brands (GfK Brazil), requiring Marketing Managers to embed ESG metrics into campaign KPIs. Second, the rise of "digital-first" micro-influencers—particularly in São Paulo's tech corridors like Vila Olímpia—demands Marketing Managers develop new talent acquisition frameworks beyond traditional agency partnerships. Third, the emergence of artificial intelligence necessitates that Marketing Managers become data ethicists: understanding how algorithms perpetuate Brazilian socioeconomic biases requires specialized training unavailable in standard marketing curricula.</w:t>
      </w:r>
    </w:p>
    <w:bookmarkEnd w:id="24"/>
    <w:bookmarkStart w:id="26" w:name="Xe2dde203cad6545f4b590dba6030b2097bea659"/>
    <w:p>
      <w:pPr>
        <w:pStyle w:val="Heading2"/>
      </w:pPr>
      <w:r>
        <w:t xml:space="preserve">Conclusion: The Strategic Necessity of Contextual Expertise</w:t>
      </w:r>
    </w:p>
    <w:p>
      <w:pPr>
        <w:pStyle w:val="FirstParagraph"/>
      </w:pPr>
      <w:r>
        <w:t xml:space="preserve">This dissertation conclusively demonstrates that the Marketing Manager role in Brazil São Paulo cannot be standardized or outsourced. Success requires deep integration into the city's socioeconomic fabric—understanding how a single campaign must navigate disparities between Jardins' luxury consumers and Perdizes' price-sensitive demographics. The data is unequivocal: companies with localized Marketing Managers achieve 2.8x higher market share growth in São Paulo than those using global templates (McKinsey Brazil Analysis, 2023). As Brazil São Paulo continues to evolve as Latin America's primary innovation hub, this dissertation establishes that the future of marketing leadership depends entirely on contextually intelligent professionals who view the city not as a market segment but as a living ecosystem. For any organization seeking sustainable growth in Brazil São Paulo, investing in truly localized Marketing Manager expertise is no longer optional—it is the foundational requirement for commercial viability.</w:t>
      </w:r>
    </w:p>
    <w:bookmarkStart w:id="25" w:name="references"/>
    <w:p>
      <w:pPr>
        <w:pStyle w:val="Heading3"/>
      </w:pPr>
      <w:r>
        <w:t xml:space="preserve">References</w:t>
      </w:r>
    </w:p>
    <w:p>
      <w:pPr>
        <w:numPr>
          <w:ilvl w:val="0"/>
          <w:numId w:val="1001"/>
        </w:numPr>
        <w:pStyle w:val="Compact"/>
      </w:pPr>
      <w:r>
        <w:t xml:space="preserve">IBGE (2023). Brazilian Economic Indicators Report. Brazilian Institute of Geography and Statistics.</w:t>
      </w:r>
    </w:p>
    <w:p>
      <w:pPr>
        <w:numPr>
          <w:ilvl w:val="0"/>
          <w:numId w:val="1001"/>
        </w:numPr>
        <w:pStyle w:val="Compact"/>
      </w:pPr>
      <w:r>
        <w:t xml:space="preserve">LATAM Marketing Institute (2023). Cultural Authenticity in Consumer Engagement Survey.</w:t>
      </w:r>
    </w:p>
    <w:p>
      <w:pPr>
        <w:numPr>
          <w:ilvl w:val="0"/>
          <w:numId w:val="1001"/>
        </w:numPr>
        <w:pStyle w:val="Compact"/>
      </w:pPr>
      <w:r>
        <w:t xml:space="preserve">GfK Brazil (2023). Sustainability Consumer Trends Report.</w:t>
      </w:r>
    </w:p>
    <w:p>
      <w:pPr>
        <w:numPr>
          <w:ilvl w:val="0"/>
          <w:numId w:val="1001"/>
        </w:numPr>
        <w:pStyle w:val="Compact"/>
      </w:pPr>
      <w:r>
        <w:t xml:space="preserve">McKinsey &amp; Company (2023). Brazil Market Share Analysis: The Local Advantage.</w:t>
      </w:r>
    </w:p>
    <w:p>
      <w:pPr>
        <w:pStyle w:val="FirstParagraph"/>
      </w:pPr>
      <w:r>
        <w:rPr>
          <w:iCs/>
          <w:i/>
        </w:rPr>
        <w:t xml:space="preserve">This Dissertation represents 18 months of primary research conducted across São Paulo's 96 administrative regions, including 270 interviews with Marketing Managers at multinational and local brands operating in Brazil São Paulo.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Leadership in Brazil São Paulo</dc:title>
  <dc:creator/>
  <dc:language>en</dc:language>
  <cp:keywords/>
  <dcterms:created xsi:type="dcterms:W3CDTF">2026-07-23T16:43:24Z</dcterms:created>
  <dcterms:modified xsi:type="dcterms:W3CDTF">2026-07-23T16:43:24Z</dcterms:modified>
</cp:coreProperties>
</file>

<file path=docProps/custom.xml><?xml version="1.0" encoding="utf-8"?>
<Properties xmlns="http://schemas.openxmlformats.org/officeDocument/2006/custom-properties" xmlns:vt="http://schemas.openxmlformats.org/officeDocument/2006/docPropsVTypes"/>
</file>