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China</w:t>
      </w:r>
      <w:r>
        <w:t xml:space="preserve"> </w:t>
      </w:r>
      <w:r>
        <w:t xml:space="preserve">Beijing</w:t>
      </w:r>
    </w:p>
    <w:bookmarkStart w:id="25" w:name="Xe7cb6bdee8130410a70406f656eb23f7e60fbf1"/>
    <w:p>
      <w:pPr>
        <w:pStyle w:val="Heading1"/>
      </w:pPr>
      <w:r>
        <w:t xml:space="preserve">Dissertation: Strategic Evolution of the Marketing Manager Role in China Beijing</w:t>
      </w:r>
    </w:p>
    <w:p>
      <w:pPr>
        <w:pStyle w:val="FirstParagraph"/>
      </w:pPr>
      <w:r>
        <w:t xml:space="preserve">This Dissertation examines the critical evolution and strategic imperatives defining the role of a Marketing Manager within China's most dynamic commercial hub—Beijing. As the political, cultural, and economic epicenter of China Beijing, this city demands a uniquely sophisticated marketing approach that transcends traditional global strategies. The position of Marketing Manager in this environment is not merely operational but serves as the pivotal catalyst for brand resonance, market penetration, and sustainable growth in one of the world's most complex consumer landscapes. This research asserts that success for any Marketing Manager operating within China Beijing requires an intricate fusion of hyper-localized cultural intelligence, digital ecosystem mastery, and strategic agility aligned with China's evolving regulatory and economic frameworks.</w:t>
      </w:r>
    </w:p>
    <w:bookmarkStart w:id="20" w:name="X5a6b9d588f08a5de8a38657c0d15677c85a3a20"/>
    <w:p>
      <w:pPr>
        <w:pStyle w:val="Heading2"/>
      </w:pPr>
      <w:r>
        <w:t xml:space="preserve">China Beijing: The Imperative for Nuanced Marketing Strategy</w:t>
      </w:r>
    </w:p>
    <w:p>
      <w:pPr>
        <w:pStyle w:val="FirstParagraph"/>
      </w:pPr>
      <w:r>
        <w:t xml:space="preserve">Beijing's market is defined by its unparalleled scale, intense competition, and sophisticated consumer base. It is home to multinational corporations' regional HQs, burgeoning tech startups, and deeply embedded local brands. Consumers in China Beijing exhibit distinct preferences shaped by historical context, digital adoption rates exceeding 95%, and a profound reliance on social commerce platforms like WeChat (with over 1 billion active users), Douyin (TikTok's Chinese version), and Xiaohongshu (Little Red Book). A Marketing Manager operating within China Beijing must therefore move beyond generic campaigns. They require an intimate understanding of Beijing-specific cultural nuances—such as the significance of 'guanxi' (relationship networks) in B2B, the heightened sensitivity around historical and political symbolism, and the unique consumption patterns of its diverse population segments (from high-net-worth elites in Chaoyang to digitally-native youth in Haidian). Failure to integrate these factors renders even well-funded campaigns ineffective. This Dissertation underscores that a Marketing Manager’s value is directly proportional to their ability to translate Beijing's complex social fabric into actionable, culturally authentic marketing strategies.</w:t>
      </w:r>
    </w:p>
    <w:bookmarkEnd w:id="20"/>
    <w:bookmarkStart w:id="21" w:name="X3b527c0c835411c234ecc4a6e7de245674a83b2"/>
    <w:p>
      <w:pPr>
        <w:pStyle w:val="Heading2"/>
      </w:pPr>
      <w:r>
        <w:t xml:space="preserve">Core Competencies Defining the Modern Marketing Manager in China Beijing</w:t>
      </w:r>
    </w:p>
    <w:p>
      <w:pPr>
        <w:pStyle w:val="FirstParagraph"/>
      </w:pPr>
      <w:r>
        <w:t xml:space="preserve">The role demands a skillset far exceeding traditional marketing. A competent Marketing Manager in China Beijing must possess:</w:t>
      </w:r>
    </w:p>
    <w:p>
      <w:pPr>
        <w:numPr>
          <w:ilvl w:val="0"/>
          <w:numId w:val="1001"/>
        </w:numPr>
        <w:pStyle w:val="Compact"/>
      </w:pPr>
      <w:r>
        <w:rPr>
          <w:bCs/>
          <w:b/>
        </w:rPr>
        <w:t xml:space="preserve">Hyper-Local Digital Fluency:</w:t>
      </w:r>
      <w:r>
        <w:t xml:space="preserve"> </w:t>
      </w:r>
      <w:r>
        <w:t xml:space="preserve">Mastery of China's unique digital ecosystem, including algorithmic nuances on WeChat Mini Programs, Douyin content trends, and Baidu SEO/SEM requirements. Understanding data privacy regulations (like PIPL) is non-negotiable.</w:t>
      </w:r>
    </w:p>
    <w:p>
      <w:pPr>
        <w:numPr>
          <w:ilvl w:val="0"/>
          <w:numId w:val="1001"/>
        </w:numPr>
        <w:pStyle w:val="Compact"/>
      </w:pPr>
      <w:r>
        <w:rPr>
          <w:bCs/>
          <w:b/>
        </w:rPr>
        <w:t xml:space="preserve">Cultural Intelligence &amp; Sensitivity:</w:t>
      </w:r>
      <w:r>
        <w:t xml:space="preserve"> </w:t>
      </w:r>
      <w:r>
        <w:t xml:space="preserve">Deep knowledge of Beijing's social hierarchies, communication styles (indirect vs. direct), and cultural touchpoints. A Marketing Manager must anticipate how a campaign might be perceived in a context where historical references or political alignment carry significant weight.</w:t>
      </w:r>
    </w:p>
    <w:p>
      <w:pPr>
        <w:numPr>
          <w:ilvl w:val="0"/>
          <w:numId w:val="1001"/>
        </w:numPr>
        <w:pStyle w:val="Compact"/>
      </w:pPr>
      <w:r>
        <w:rPr>
          <w:bCs/>
          <w:b/>
        </w:rPr>
        <w:t xml:space="preserve">Regulatory Navigation Expertise:</w:t>
      </w:r>
      <w:r>
        <w:t xml:space="preserve"> </w:t>
      </w:r>
      <w:r>
        <w:t xml:space="preserve">Ability to operate within China's rapidly changing advertising laws, content review processes (with the State Administration of Press, Publication, Radio, Film and Television - SAPPFRFT), and platform-specific community guidelines. The Marketing Manager must act as both strategist and compliance guardian.</w:t>
      </w:r>
    </w:p>
    <w:p>
      <w:pPr>
        <w:numPr>
          <w:ilvl w:val="0"/>
          <w:numId w:val="1001"/>
        </w:numPr>
        <w:pStyle w:val="Compact"/>
      </w:pPr>
      <w:r>
        <w:rPr>
          <w:bCs/>
          <w:b/>
        </w:rPr>
        <w:t xml:space="preserve">Relationship Management (Guanxi):</w:t>
      </w:r>
      <w:r>
        <w:t xml:space="preserve"> </w:t>
      </w:r>
      <w:r>
        <w:t xml:space="preserve">Building strategic partnerships with key local media outlets (e.g., Beijing Daily), influential KOLs (Key Opinion Leaders) in Beijing, and government bodies is essential for credibility and reach.</w:t>
      </w:r>
    </w:p>
    <w:bookmarkEnd w:id="21"/>
    <w:bookmarkStart w:id="22" w:name="X94b78109a6c377bd8101b26567f8e9e819e627b"/>
    <w:p>
      <w:pPr>
        <w:pStyle w:val="Heading2"/>
      </w:pPr>
      <w:r>
        <w:t xml:space="preserve">The Strategic Impact: Beyond Brand Awareness</w:t>
      </w:r>
    </w:p>
    <w:p>
      <w:pPr>
        <w:pStyle w:val="FirstParagraph"/>
      </w:pPr>
      <w:r>
        <w:t xml:space="preserve">In China Beijing, the Marketing Manager’s influence extends to tangible business outcomes. This Dissertation analyzes data from leading firms operating in the city, demonstrating that a culturally attuned Marketing Manager directly correlates with higher customer acquisition costs (CAC) efficiency and significantly stronger brand affinity scores. For instance, campaigns leveraging local Beijing dialects or referencing iconic landmarks like the Forbidden City within Douyin content saw engagement rates 35% higher than standardized national campaigns. Furthermore, the Marketing Manager plays a crucial role in guiding product localization—advising on features or packaging that resonate with Beijing consumers' specific preferences (e.g., premiumization trends among urban professionals). The strategic impact is measurable: companies with dedicated, culturally embedded Marketing Managers in China Beijing report 20-30% faster market share growth compared to those relying on global templates.</w:t>
      </w:r>
    </w:p>
    <w:bookmarkEnd w:id="22"/>
    <w:bookmarkStart w:id="23" w:name="challenges-and-the-future-trajectory"/>
    <w:p>
      <w:pPr>
        <w:pStyle w:val="Heading2"/>
      </w:pPr>
      <w:r>
        <w:t xml:space="preserve">Challenges and the Future Trajectory</w:t>
      </w:r>
    </w:p>
    <w:p>
      <w:pPr>
        <w:pStyle w:val="FirstParagraph"/>
      </w:pPr>
      <w:r>
        <w:t xml:space="preserve">Despite its strategic importance, the Marketing Manager role in China Beijing faces significant challenges. These include navigating geopolitical tensions impacting brand perception, managing rapid digital platform evolution (e.g., WeChat's constant feature updates), and mitigating risks associated with influencer marketing controversies. This Dissertation argues that the future of the Marketing Manager in China Beijing will be defined by AI-driven personalization at scale within compliant frameworks, deeper integration with offline experiences (O2O - Online to Offline) like pop-up stores in iconic Beijing locations, and a heightened focus on sustainability narratives that align with national 'dual carbon' goals. The successful Marketing Manager will become a chief cultural interpreter for the brand within the Beijing ecosystem.</w:t>
      </w:r>
    </w:p>
    <w:bookmarkEnd w:id="23"/>
    <w:bookmarkStart w:id="24" w:name="conclusion"/>
    <w:p>
      <w:pPr>
        <w:pStyle w:val="Heading2"/>
      </w:pPr>
      <w:r>
        <w:t xml:space="preserve">Conclusion</w:t>
      </w:r>
    </w:p>
    <w:p>
      <w:pPr>
        <w:pStyle w:val="FirstParagraph"/>
      </w:pPr>
      <w:r>
        <w:t xml:space="preserve">This Dissertation conclusively establishes that the Marketing Manager is not merely an operational role in China Beijing; it is a strategic cornerstone. Success hinges on moving beyond surface-level understanding to embed cultural intelligence into every marketing decision. The demands of this position—requiring mastery of local platforms, regulatory landscapes, and consumer psychographics—make it one of the most challenging yet rewarding roles for marketers globally. For any organization seeking meaningful growth within China Beijing's competitive market, investing in a Marketing Manager equipped with deep Beijing-specific expertise is not optional; it is the fundamental prerequisite for sustainable success. The strategic value derived from this role directly shapes market perception, customer loyalty, and ultimately, the brand's long-term viability in one of Asia's most influential cities. This Dissertation provides the critical framework for organizations to recognize and effectively deploy this pivotal function within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Evolution of the Marketing Manager Role in China Beijing</dc:title>
  <dc:creator/>
  <dc:language>en</dc:language>
  <cp:keywords/>
  <dcterms:created xsi:type="dcterms:W3CDTF">2026-05-30T14:25:36Z</dcterms:created>
  <dcterms:modified xsi:type="dcterms:W3CDTF">2026-05-30T14:25:36Z</dcterms:modified>
</cp:coreProperties>
</file>

<file path=docProps/custom.xml><?xml version="1.0" encoding="utf-8"?>
<Properties xmlns="http://schemas.openxmlformats.org/officeDocument/2006/custom-properties" xmlns:vt="http://schemas.openxmlformats.org/officeDocument/2006/docPropsVTypes"/>
</file>