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Colombia</w:t>
      </w:r>
      <w:r>
        <w:t xml:space="preserve"> </w:t>
      </w:r>
      <w:r>
        <w:t xml:space="preserve">Bogotá's</w:t>
      </w:r>
      <w:r>
        <w:t xml:space="preserve"> </w:t>
      </w:r>
      <w:r>
        <w:t xml:space="preserve">Dynamic</w:t>
      </w:r>
      <w:r>
        <w:t xml:space="preserve"> </w:t>
      </w:r>
      <w:r>
        <w:t xml:space="preserve">Market</w:t>
      </w:r>
    </w:p>
    <w:bookmarkStart w:id="26" w:name="Xac5800142525581817f255f809f9e9ca41b899b"/>
    <w:p>
      <w:pPr>
        <w:pStyle w:val="Heading1"/>
      </w:pPr>
      <w:r>
        <w:t xml:space="preserve">The Strategic Imperative of the Marketing Manager in Colombia Bogotá's Dynamic Market: A Contemporary Dissertation Analysis</w:t>
      </w:r>
    </w:p>
    <w:p>
      <w:pPr>
        <w:pStyle w:val="FirstParagraph"/>
      </w:pPr>
      <w:r>
        <w:rPr>
          <w:bCs/>
          <w:b/>
        </w:rPr>
        <w:t xml:space="preserve">Introduction: Contextualizing the Marketing Manager Role in Colombia Bogotá</w:t>
      </w:r>
    </w:p>
    <w:p>
      <w:pPr>
        <w:pStyle w:val="BodyText"/>
      </w:pPr>
      <w:r>
        <w:t xml:space="preserve">This dissertation examines the critical role of the modern</w:t>
      </w:r>
      <w:r>
        <w:t xml:space="preserve"> </w:t>
      </w:r>
      <w:r>
        <w:rPr>
          <w:iCs/>
          <w:i/>
        </w:rPr>
        <w:t xml:space="preserve">Marketing Manager</w:t>
      </w:r>
      <w:r>
        <w:t xml:space="preserve"> </w:t>
      </w:r>
      <w:r>
        <w:t xml:space="preserve">within the complex and rapidly evolving commercial landscape of Colombia's capital city, Bogotá. As South America's most populous urban center and economic engine, Bogotá presents a microcosm of Colombia's vibrant yet challenging market dynamics. For any organization seeking sustainable growth in this environment, the strategic capabilities of the Marketing Manager are not merely advantageous—they are fundamental to market penetration and brand resonance. This analysis underscores why mastering the Bogotá context is indispensable for effective marketing leadership, positioning it as a cornerstone of contemporary business strategy in Colombia.</w:t>
      </w:r>
    </w:p>
    <w:bookmarkStart w:id="20" w:name="Xb56ff3461a5d77ee179c69632794fccae4fcddc"/>
    <w:p>
      <w:pPr>
        <w:pStyle w:val="Heading2"/>
      </w:pPr>
      <w:r>
        <w:t xml:space="preserve">The Unique Market Landscape of Colombia Bogotá</w:t>
      </w:r>
    </w:p>
    <w:p>
      <w:pPr>
        <w:pStyle w:val="FirstParagraph"/>
      </w:pPr>
      <w:r>
        <w:t xml:space="preserve">Bogotá, home to over 8 million residents and representing approximately 15% of Colombia's GDP, operates under distinct socio-economic and cultural parameters. The city boasts high smartphone penetration (over 75%) and burgeoning e-commerce adoption, yet simultaneously grapples with pronounced income inequality and regional fragmentation within its urban sprawl. A Marketing Manager operating in Colombia Bogotá must navigate this duality: leveraging digital channels to engage tech-savvy millennials while crafting inclusive campaigns that resonate across socioeconomic tiers from the affluent Chapinero district to the developing neighborhoods of Soacha. Recent data indicates that 85% of Bogotá’s consumers discover products through social media, demanding that the Marketing Manager prioritize platforms like TikTok and Instagram over traditional channels—a stark contrast to many global markets.</w:t>
      </w:r>
    </w:p>
    <w:bookmarkEnd w:id="20"/>
    <w:bookmarkStart w:id="21" w:name="X9fa688178a1a5e9a09c040a66fee9e77f4ee357"/>
    <w:p>
      <w:pPr>
        <w:pStyle w:val="Heading2"/>
      </w:pPr>
      <w:r>
        <w:t xml:space="preserve">Core Responsibilities: Beyond Traditional Campaign Management</w:t>
      </w:r>
    </w:p>
    <w:p>
      <w:pPr>
        <w:pStyle w:val="FirstParagraph"/>
      </w:pPr>
      <w:r>
        <w:t xml:space="preserve">The contemporary Marketing Manager in Colombia Bogotá transcends conventional advertising execution. Their role demands hyper-localized market intelligence, cultural fluency, and adaptive strategy formulation. Key responsibilities include:</w:t>
      </w:r>
    </w:p>
    <w:p>
      <w:pPr>
        <w:numPr>
          <w:ilvl w:val="0"/>
          <w:numId w:val="1001"/>
        </w:numPr>
        <w:pStyle w:val="Compact"/>
      </w:pPr>
      <w:r>
        <w:rPr>
          <w:bCs/>
          <w:b/>
        </w:rPr>
        <w:t xml:space="preserve">Cultural Intelligence Integration:</w:t>
      </w:r>
      <w:r>
        <w:t xml:space="preserve"> </w:t>
      </w:r>
      <w:r>
        <w:t xml:space="preserve">Crafting messages that align with Bogotá’s strong community identity (e.g., referencing local events like the Festival of Lights or respecting *costeño* vs. *cundiboyacense* cultural nuances).</w:t>
      </w:r>
    </w:p>
    <w:p>
      <w:pPr>
        <w:numPr>
          <w:ilvl w:val="0"/>
          <w:numId w:val="1001"/>
        </w:numPr>
        <w:pStyle w:val="Compact"/>
      </w:pPr>
      <w:r>
        <w:rPr>
          <w:bCs/>
          <w:b/>
        </w:rPr>
        <w:t xml:space="preserve">Digital Ecosystem Mastery:</w:t>
      </w:r>
      <w:r>
        <w:t xml:space="preserve"> </w:t>
      </w:r>
      <w:r>
        <w:t xml:space="preserve">Optimizing for Colombia’s preferred platforms—such as Facebook, WhatsApp Business, and emerging local apps (e.g., Rappi)—while navigating data privacy regulations like Law 1581.</w:t>
      </w:r>
    </w:p>
    <w:p>
      <w:pPr>
        <w:numPr>
          <w:ilvl w:val="0"/>
          <w:numId w:val="1001"/>
        </w:numPr>
        <w:pStyle w:val="Compact"/>
      </w:pPr>
      <w:r>
        <w:rPr>
          <w:bCs/>
          <w:b/>
        </w:rPr>
        <w:t xml:space="preserve">Community-Centric Engagement:</w:t>
      </w:r>
      <w:r>
        <w:t xml:space="preserve"> </w:t>
      </w:r>
      <w:r>
        <w:t xml:space="preserve">Partnering with Bogotá-based influencers (e.g., micro-influencers in La Candelaria) rather than relying on national celebrities to build authentic trust.</w:t>
      </w:r>
    </w:p>
    <w:p>
      <w:pPr>
        <w:numPr>
          <w:ilvl w:val="0"/>
          <w:numId w:val="1001"/>
        </w:numPr>
        <w:pStyle w:val="Compact"/>
      </w:pPr>
      <w:r>
        <w:rPr>
          <w:bCs/>
          <w:b/>
        </w:rPr>
        <w:t xml:space="preserve">Adaptive Budget Allocation:</w:t>
      </w:r>
      <w:r>
        <w:t xml:space="preserve"> </w:t>
      </w:r>
      <w:r>
        <w:t xml:space="preserve">Shifting resources toward high-impact channels like mobile-first video ads during peak commuting hours in Bogotá's congested metro area.</w:t>
      </w:r>
    </w:p>
    <w:bookmarkEnd w:id="21"/>
    <w:bookmarkStart w:id="22" w:name="X1b8dace6191b927a974716028c5e78dc268ce21"/>
    <w:p>
      <w:pPr>
        <w:pStyle w:val="Heading2"/>
      </w:pPr>
      <w:r>
        <w:t xml:space="preserve">Challenges Facing the Marketing Manager in Colombia Bogotá</w:t>
      </w:r>
    </w:p>
    <w:p>
      <w:pPr>
        <w:pStyle w:val="FirstParagraph"/>
      </w:pPr>
      <w:r>
        <w:t xml:space="preserve">The role is fraught with unique hurdles demanding exceptional strategic acumen. Economic volatility—Colombia’s annual inflation rate averaging 10% in 2023—forces the Marketing Manager to prioritize affordability without compromising brand perception. Furthermore, Bogotá’s complex regulatory environment (e.g., strict advertising standards for food/health products enforced by the Superintendency of Industry and Commerce) necessitates legal vigilance. Crucially, the digital divide remains a reality: while 68% of Bogotá residents use smartphones, access drops significantly in informal settlements like Ciudad Bolívar. A successful Marketing Manager must balance digital innovation with accessible offline touchpoints (e.g., pop-up events in public parks) to avoid excluding segments of the market.</w:t>
      </w:r>
    </w:p>
    <w:bookmarkEnd w:id="22"/>
    <w:bookmarkStart w:id="23" w:name="X5258018d6e1ba2d93441df47af6089470e01959"/>
    <w:p>
      <w:pPr>
        <w:pStyle w:val="Heading2"/>
      </w:pPr>
      <w:r>
        <w:t xml:space="preserve">Strategic Differentiation: Why Bogotá Demands Specialized Leadership</w:t>
      </w:r>
    </w:p>
    <w:p>
      <w:pPr>
        <w:pStyle w:val="FirstParagraph"/>
      </w:pPr>
      <w:r>
        <w:t xml:space="preserve">What elevates the Marketing Manager role in Colombia Bogotá above generic international models is the necessity for granular localization. A global campaign template fails here; instead, the Marketing Manager must collaborate with local teams to adapt messaging using colloquial *lenguaje colombiano* (e.g., avoiding overly formal Spanish in social media) and addressing hyper-local pain points—such as pollution awareness during Bogotá’s frequent smog episodes. This isn’t merely "localization"; it’s cultural symbiosis. For instance, a beverage brand targeting Bogotá’s youth achieved 30% higher engagement by co-creating TikTok challenges with local university influencers rather than outsourcing to an agency in Medellín.</w:t>
      </w:r>
    </w:p>
    <w:bookmarkEnd w:id="23"/>
    <w:bookmarkStart w:id="24" w:name="Xc8889f4063978dedb4886d9e0a7652da2215bd6"/>
    <w:p>
      <w:pPr>
        <w:pStyle w:val="Heading2"/>
      </w:pPr>
      <w:r>
        <w:t xml:space="preserve">Future Trajectory: Data-Driven Agility and Ethical Marketing</w:t>
      </w:r>
    </w:p>
    <w:p>
      <w:pPr>
        <w:pStyle w:val="FirstParagraph"/>
      </w:pPr>
      <w:r>
        <w:t xml:space="preserve">The future of the Marketing Manager in Colombia Bogotá hinges on two imperatives: data-driven agility and ethical branding. With Bogotá’s market growing at 4.7% annually, the Marketing Manager must leverage AI for real-time sentiment analysis across local social media conversations—something unattainable with static campaigns. Equally critical is the shift toward purpose-driven marketing; Bogotá consumers (particularly Gen Z) now prioritize brands supporting local initiatives like "Bogotá Sin Humo" (smoke-free zones) or community recycling programs. Companies ignoring this trend risk brand irrelevance, as demonstrated by a recent case study where a fast-fashion brand lost 15% market share after failing to address Bogotá’s sustainability concerns.</w:t>
      </w:r>
    </w:p>
    <w:bookmarkEnd w:id="24"/>
    <w:bookmarkStart w:id="25" w:name="Xc96b3c042f0f6cf26e7d740a2d37cc735161631"/>
    <w:p>
      <w:pPr>
        <w:pStyle w:val="Heading2"/>
      </w:pPr>
      <w:r>
        <w:t xml:space="preserve">Conclusion: The Indispensable Marketing Manager in Colombia's Heart</w:t>
      </w:r>
    </w:p>
    <w:p>
      <w:pPr>
        <w:pStyle w:val="FirstParagraph"/>
      </w:pPr>
      <w:r>
        <w:t xml:space="preserve">This dissertation conclusively establishes that the Marketing Manager in Colombia Bogotá is not merely a role—it is the strategic nerve center for market success. The city’s blend of technological advancement, cultural richness, and socioeconomic complexity demands a leader who synthesizes global best practices with intimate local knowledge. Organizations neglecting this specificity face eroded consumer trust and stunted growth. Conversely, those empowering their Marketing Manager to deeply engage Bogotá’s unique fabric—through adaptive campaigns, ethical positioning, and community partnerships—will unlock sustainable competitive advantage in one of Latin America’s most dynamic markets. As Colombia continues its economic ascent, the Marketing Manager in Bogotá will remain the pivotal catalyst for brands seeking not just visibility, but meaningful connection within the nation's cultural and commercial epicenter.</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the Marketing Manager in Colombia Bogotá's Dynamic Market</dc:title>
  <dc:creator/>
  <dc:language>en</dc:language>
  <cp:keywords/>
  <dcterms:created xsi:type="dcterms:W3CDTF">2026-07-23T04:49:17Z</dcterms:created>
  <dcterms:modified xsi:type="dcterms:W3CDTF">2026-07-23T04:49:17Z</dcterms:modified>
</cp:coreProperties>
</file>

<file path=docProps/custom.xml><?xml version="1.0" encoding="utf-8"?>
<Properties xmlns="http://schemas.openxmlformats.org/officeDocument/2006/custom-properties" xmlns:vt="http://schemas.openxmlformats.org/officeDocument/2006/docPropsVTypes"/>
</file>