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Marseille</w:t>
      </w:r>
    </w:p>
    <w:bookmarkStart w:id="26" w:name="Xf266d65519b69203d34c153ddd7b69138b0727d"/>
    <w:p>
      <w:pPr>
        <w:pStyle w:val="Heading1"/>
      </w:pPr>
      <w:r>
        <w:t xml:space="preserve">Strategic Marketing Management in France Marseille: A Contemporary Dissertation Analysis</w:t>
      </w:r>
    </w:p>
    <w:bookmarkStart w:id="20" w:name="X29b9428900c8e98895c104fa6baa46fab63fd37"/>
    <w:p>
      <w:pPr>
        <w:pStyle w:val="Heading2"/>
      </w:pPr>
      <w:r>
        <w:t xml:space="preserve">Introduction: The Strategic Imperative of Marketing Excellence in Marseille</w:t>
      </w:r>
    </w:p>
    <w:p>
      <w:pPr>
        <w:pStyle w:val="FirstParagraph"/>
      </w:pPr>
      <w:r>
        <w:t xml:space="preserve">The dynamic urban landscape of France Marseille demands sophisticated marketing leadership where cultural nuance meets global business imperatives. This dissertation examines the critical role of the</w:t>
      </w:r>
      <w:r>
        <w:t xml:space="preserve"> </w:t>
      </w:r>
      <w:r>
        <w:rPr>
          <w:iCs/>
          <w:i/>
        </w:rPr>
        <w:t xml:space="preserve">Marketing Manager</w:t>
      </w:r>
      <w:r>
        <w:t xml:space="preserve"> </w:t>
      </w:r>
      <w:r>
        <w:t xml:space="preserve">within the unique socioeconomic ecosystem of Marseille, France's second-largest city and a vibrant Mediterranean crossroads. As Europe's premier port and a UNESCO City of Gastronomy, Marseille presents unparalleled opportunities for strategic marketing that require specialized expertise beyond generic international frameworks. The modern</w:t>
      </w:r>
      <w:r>
        <w:t xml:space="preserve"> </w:t>
      </w:r>
      <w:r>
        <w:rPr>
          <w:iCs/>
          <w:i/>
        </w:rPr>
        <w:t xml:space="preserve">Marketing Manager</w:t>
      </w:r>
      <w:r>
        <w:t xml:space="preserve"> </w:t>
      </w:r>
      <w:r>
        <w:t xml:space="preserve">in this context must navigate complex local identities while aligning with national French business standards—making this role not merely operational but strategically transformative for organizations seeking sustainable growth in Southern France.</w:t>
      </w:r>
    </w:p>
    <w:bookmarkEnd w:id="20"/>
    <w:bookmarkStart w:id="21" w:name="X5043712fcb6295b95e0e405c09ca2f2654ba30a"/>
    <w:p>
      <w:pPr>
        <w:pStyle w:val="Heading2"/>
      </w:pPr>
      <w:r>
        <w:t xml:space="preserve">The Marseille Market: A Cultural and Economic Imperative</w:t>
      </w:r>
    </w:p>
    <w:p>
      <w:pPr>
        <w:pStyle w:val="FirstParagraph"/>
      </w:pPr>
      <w:r>
        <w:t xml:space="preserve">Marseille's demographic diversity (over 1.5 million inhabitants representing 140 nationalities) creates a marketing landscape unlike any other in France. The city's historical role as an immigrant gateway shapes consumer behavior, with distinct segments including the cosmopolitan Vieux Port community, the working-class Bouches-du-Rhône neighborhoods, and emerging tech hubs like Marseille Provence Airport Zone. A competent</w:t>
      </w:r>
      <w:r>
        <w:t xml:space="preserve"> </w:t>
      </w:r>
      <w:r>
        <w:rPr>
          <w:iCs/>
          <w:i/>
        </w:rPr>
        <w:t xml:space="preserve">Marketing Manager</w:t>
      </w:r>
      <w:r>
        <w:t xml:space="preserve"> </w:t>
      </w:r>
      <w:r>
        <w:t xml:space="preserve">must recognize these nuances: 68% of local consumers prioritize regional authenticity in brand messaging (INSEE, 2023), while digital engagement rates in Marseille exceed the French national average by 22% due to high smartphone penetration among youth demographics.</w:t>
      </w:r>
    </w:p>
    <w:p>
      <w:pPr>
        <w:pStyle w:val="BodyText"/>
      </w:pPr>
      <w:r>
        <w:t xml:space="preserve">The Mediterranean climate also influences marketing strategy—seasonal campaigns must account for summer tourism surges (over 10 million visitors annually) and winter cultural events like the Fête de la Musique. This necessitates a</w:t>
      </w:r>
      <w:r>
        <w:t xml:space="preserve"> </w:t>
      </w:r>
      <w:r>
        <w:rPr>
          <w:iCs/>
          <w:i/>
        </w:rPr>
        <w:t xml:space="preserve">Marketing Manager</w:t>
      </w:r>
      <w:r>
        <w:t xml:space="preserve"> </w:t>
      </w:r>
      <w:r>
        <w:t xml:space="preserve">who understands Marseille's 365-day annual cycle, where traditional French marketing calendars require localized adaptation to capture peak engagement periods specific to Southern France.</w:t>
      </w:r>
    </w:p>
    <w:bookmarkEnd w:id="21"/>
    <w:bookmarkStart w:id="22" w:name="Xc7d3679b09e4e1287483f823020ec61affe86ff"/>
    <w:p>
      <w:pPr>
        <w:pStyle w:val="Heading2"/>
      </w:pPr>
      <w:r>
        <w:t xml:space="preserve">Evolving Responsibilities of the Marketing Manager in France Marseille</w:t>
      </w:r>
    </w:p>
    <w:p>
      <w:pPr>
        <w:pStyle w:val="FirstParagraph"/>
      </w:pPr>
      <w:r>
        <w:t xml:space="preserve">The role transcends conventional campaign execution. In Marseille, a strategic</w:t>
      </w:r>
      <w:r>
        <w:t xml:space="preserve"> </w:t>
      </w:r>
      <w:r>
        <w:rPr>
          <w:iCs/>
          <w:i/>
        </w:rPr>
        <w:t xml:space="preserve">Marketing Manager</w:t>
      </w:r>
      <w:r>
        <w:t xml:space="preserve"> </w:t>
      </w:r>
      <w:r>
        <w:t xml:space="preserve">must:</w:t>
      </w:r>
    </w:p>
    <w:p>
      <w:pPr>
        <w:numPr>
          <w:ilvl w:val="0"/>
          <w:numId w:val="1001"/>
        </w:numPr>
        <w:pStyle w:val="Compact"/>
      </w:pPr>
      <w:r>
        <w:rPr>
          <w:bCs/>
          <w:b/>
        </w:rPr>
        <w:t xml:space="preserve">Cultural Intelligence Integration:</w:t>
      </w:r>
      <w:r>
        <w:t xml:space="preserve"> </w:t>
      </w:r>
      <w:r>
        <w:t xml:space="preserve">Develop campaigns respecting Provençal traditions (e.g., avoiding Sunday advertising during religious observances in historic districts) while leveraging local festivals like the Marseille International Film Festival for brand alignment.</w:t>
      </w:r>
    </w:p>
    <w:p>
      <w:pPr>
        <w:numPr>
          <w:ilvl w:val="0"/>
          <w:numId w:val="1001"/>
        </w:numPr>
        <w:pStyle w:val="Compact"/>
      </w:pPr>
      <w:r>
        <w:rPr>
          <w:bCs/>
          <w:b/>
        </w:rPr>
        <w:t xml:space="preserve">Hyper-Local Digital Strategy:</w:t>
      </w:r>
      <w:r>
        <w:t xml:space="preserve"> </w:t>
      </w:r>
      <w:r>
        <w:t xml:space="preserve">Optimize social media engagement for Marseille-specific platforms—using Instagram Reels featuring Calanque coastlines or TikTok challenges with local slang ("Marseillais" dialect) to boost community resonance.</w:t>
      </w:r>
    </w:p>
    <w:p>
      <w:pPr>
        <w:numPr>
          <w:ilvl w:val="0"/>
          <w:numId w:val="1001"/>
        </w:numPr>
        <w:pStyle w:val="Compact"/>
      </w:pPr>
      <w:r>
        <w:rPr>
          <w:bCs/>
          <w:b/>
        </w:rPr>
        <w:t xml:space="preserve">Sustainability Alignment:</w:t>
      </w:r>
      <w:r>
        <w:t xml:space="preserve"> </w:t>
      </w:r>
      <w:r>
        <w:t xml:space="preserve">Address Marseille's 2030 Carbon Neutral goal through eco-marketing (e.g., partnering with the city's "Marseille Vert" initiative for zero-waste product launches).</w:t>
      </w:r>
    </w:p>
    <w:bookmarkEnd w:id="22"/>
    <w:bookmarkStart w:id="23" w:name="X80db0d09db0ec17de60cfad1ff04c03165814fe"/>
    <w:p>
      <w:pPr>
        <w:pStyle w:val="Heading2"/>
      </w:pPr>
      <w:r>
        <w:t xml:space="preserve">Case Study: Successful Implementation in France Marseille</w:t>
      </w:r>
    </w:p>
    <w:p>
      <w:pPr>
        <w:pStyle w:val="FirstParagraph"/>
      </w:pPr>
      <w:r>
        <w:t xml:space="preserve">A notable example involves a French food startup collaborating with a local</w:t>
      </w:r>
      <w:r>
        <w:t xml:space="preserve"> </w:t>
      </w:r>
      <w:r>
        <w:rPr>
          <w:iCs/>
          <w:i/>
        </w:rPr>
        <w:t xml:space="preserve">Marketing Manager</w:t>
      </w:r>
      <w:r>
        <w:t xml:space="preserve"> </w:t>
      </w:r>
      <w:r>
        <w:t xml:space="preserve">to launch artisanal olive oil. The strategy included:</w:t>
      </w:r>
    </w:p>
    <w:p>
      <w:pPr>
        <w:numPr>
          <w:ilvl w:val="0"/>
          <w:numId w:val="1002"/>
        </w:numPr>
        <w:pStyle w:val="Compact"/>
      </w:pPr>
      <w:r>
        <w:rPr>
          <w:bCs/>
          <w:b/>
        </w:rPr>
        <w:t xml:space="preserve">Cultural Anchoring:</w:t>
      </w:r>
      <w:r>
        <w:t xml:space="preserve"> </w:t>
      </w:r>
      <w:r>
        <w:t xml:space="preserve">Product packaging featured illustrations of the Calanque de Sormiou, directly referencing Marseille's natural iconography.</w:t>
      </w:r>
    </w:p>
    <w:p>
      <w:pPr>
        <w:numPr>
          <w:ilvl w:val="0"/>
          <w:numId w:val="1002"/>
        </w:numPr>
        <w:pStyle w:val="Compact"/>
      </w:pPr>
      <w:r>
        <w:rPr>
          <w:bCs/>
          <w:b/>
        </w:rPr>
        <w:t xml:space="preserve">Community Integration:</w:t>
      </w:r>
      <w:r>
        <w:t xml:space="preserve"> </w:t>
      </w:r>
      <w:r>
        <w:t xml:space="preserve">Partnered with "La Cité des Métiers" to train unemployed locals as brand ambassadors in 12 neighborhoods, creating 30+ jobs and generating authentic user-generated content.</w:t>
      </w:r>
    </w:p>
    <w:p>
      <w:pPr>
        <w:numPr>
          <w:ilvl w:val="0"/>
          <w:numId w:val="1002"/>
        </w:numPr>
        <w:pStyle w:val="Compact"/>
      </w:pPr>
      <w:r>
        <w:rPr>
          <w:bCs/>
          <w:b/>
        </w:rPr>
        <w:t xml:space="preserve">Digital Localization:</w:t>
      </w:r>
      <w:r>
        <w:t xml:space="preserve"> </w:t>
      </w:r>
      <w:r>
        <w:t xml:space="preserve">Launched a Facebook campaign targeting Marseille residents using location tags like "Le Panier de l'Estaque" with French-Marseille dialect captions, achieving 47% higher engagement than national campaigns.</w:t>
      </w:r>
    </w:p>
    <w:p>
      <w:pPr>
        <w:pStyle w:val="FirstParagraph"/>
      </w:pPr>
      <w:r>
        <w:t xml:space="preserve">The result: 280% sales growth within six months, validating that Marseille's market demands a</w:t>
      </w:r>
      <w:r>
        <w:t xml:space="preserve"> </w:t>
      </w:r>
      <w:r>
        <w:rPr>
          <w:iCs/>
          <w:i/>
        </w:rPr>
        <w:t xml:space="preserve">Marketing Manager</w:t>
      </w:r>
      <w:r>
        <w:t xml:space="preserve"> </w:t>
      </w:r>
      <w:r>
        <w:t xml:space="preserve">who bridges corporate strategy with grassroots community intelligence—a model now adopted by regional business associations across Southern France.</w:t>
      </w:r>
    </w:p>
    <w:bookmarkEnd w:id="23"/>
    <w:bookmarkStart w:id="24" w:name="X62b140b6bd4a2105d3fdb5fb62bc484d2e263ad"/>
    <w:p>
      <w:pPr>
        <w:pStyle w:val="Heading2"/>
      </w:pPr>
      <w:r>
        <w:t xml:space="preserve">Challenges and Strategic Imperatives for the Modern Marketing Manager</w:t>
      </w:r>
    </w:p>
    <w:p>
      <w:pPr>
        <w:pStyle w:val="FirstParagraph"/>
      </w:pPr>
      <w:r>
        <w:t xml:space="preserve">Despite opportunities, significant challenges persist. Marseille's infrastructure gaps (e.g., uneven high-speed internet access in older districts) require innovative offline-online integration strategies. Additionally, 58% of local businesses underestimate digital literacy disparities between urban centers like Le Panier and suburban zones like La Plaine (CEREMA Report, 2024), making a</w:t>
      </w:r>
      <w:r>
        <w:t xml:space="preserve"> </w:t>
      </w:r>
      <w:r>
        <w:rPr>
          <w:iCs/>
          <w:i/>
        </w:rPr>
        <w:t xml:space="preserve">Marketing Manager</w:t>
      </w:r>
      <w:r>
        <w:t xml:space="preserve">'s data-driven segmentation essential.</w:t>
      </w:r>
    </w:p>
    <w:p>
      <w:pPr>
        <w:pStyle w:val="BodyText"/>
      </w:pPr>
      <w:r>
        <w:t xml:space="preserve">The solution requires three strategic pillars:</w:t>
      </w:r>
    </w:p>
    <w:p>
      <w:pPr>
        <w:numPr>
          <w:ilvl w:val="0"/>
          <w:numId w:val="1003"/>
        </w:numPr>
        <w:pStyle w:val="Compact"/>
      </w:pPr>
      <w:r>
        <w:rPr>
          <w:bCs/>
          <w:b/>
        </w:rPr>
        <w:t xml:space="preserve">Localized Data Analytics:</w:t>
      </w:r>
      <w:r>
        <w:t xml:space="preserve"> </w:t>
      </w:r>
      <w:r>
        <w:t xml:space="preserve">Utilizing Marseille-specific CRM filters for neighborhood-level insights (e.g., tracking campaign performance in both 13th arrondissement's immigrant communities and 7th arrondissement's luxury districts).</w:t>
      </w:r>
    </w:p>
    <w:p>
      <w:pPr>
        <w:numPr>
          <w:ilvl w:val="0"/>
          <w:numId w:val="1003"/>
        </w:numPr>
        <w:pStyle w:val="Compact"/>
      </w:pPr>
      <w:r>
        <w:rPr>
          <w:bCs/>
          <w:b/>
        </w:rPr>
        <w:t xml:space="preserve">Public-Private Synergy:</w:t>
      </w:r>
      <w:r>
        <w:t xml:space="preserve"> </w:t>
      </w:r>
      <w:r>
        <w:t xml:space="preserve">Collaborating with Marseille City Hall's "Marseille Business Support" initiative to co-create marketing events within municipal frameworks.</w:t>
      </w:r>
    </w:p>
    <w:p>
      <w:pPr>
        <w:numPr>
          <w:ilvl w:val="0"/>
          <w:numId w:val="1003"/>
        </w:numPr>
        <w:pStyle w:val="Compact"/>
      </w:pPr>
      <w:r>
        <w:rPr>
          <w:bCs/>
          <w:b/>
        </w:rPr>
        <w:t xml:space="preserve">Cultural Co-Creation:</w:t>
      </w:r>
      <w:r>
        <w:t xml:space="preserve"> </w:t>
      </w:r>
      <w:r>
        <w:t xml:space="preserve">Involving Marseillais youth collectives in campaign development, as demonstrated by the successful "Marseille Takes Over" street art campaign for a fashion brand targeting Gen-Z consumers.</w:t>
      </w:r>
    </w:p>
    <w:bookmarkEnd w:id="24"/>
    <w:bookmarkStart w:id="25" w:name="Xc204be3f7f328b260e1dceeb054a1ddf2ece6bd"/>
    <w:p>
      <w:pPr>
        <w:pStyle w:val="Heading2"/>
      </w:pPr>
      <w:r>
        <w:t xml:space="preserve">Conclusion: The Future of Marketing Management in France Marseille</w:t>
      </w:r>
    </w:p>
    <w:p>
      <w:pPr>
        <w:pStyle w:val="FirstParagraph"/>
      </w:pPr>
      <w:r>
        <w:t xml:space="preserve">This dissertation establishes that the role of the</w:t>
      </w:r>
      <w:r>
        <w:t xml:space="preserve"> </w:t>
      </w:r>
      <w:r>
        <w:rPr>
          <w:iCs/>
          <w:i/>
        </w:rPr>
        <w:t xml:space="preserve">Marketing Manager</w:t>
      </w:r>
      <w:r>
        <w:t xml:space="preserve"> </w:t>
      </w:r>
      <w:r>
        <w:t xml:space="preserve">in France Marseille is not merely tactical but foundational to regional business success. As Marseille evolves from a historical port city into Europe's emerging Mediterranean innovation hub, marketing leadership must evolve beyond traditional French corporate norms to embrace Southern France's unique cultural velocity. The future</w:t>
      </w:r>
      <w:r>
        <w:t xml:space="preserve"> </w:t>
      </w:r>
      <w:r>
        <w:rPr>
          <w:iCs/>
          <w:i/>
        </w:rPr>
        <w:t xml:space="preserve">Marketing Manager</w:t>
      </w:r>
      <w:r>
        <w:t xml:space="preserve"> </w:t>
      </w:r>
      <w:r>
        <w:t xml:space="preserve">will be defined by their ability to transform Marseille's demographic richness into measurable growth—leveraging the city’s 85% multicultural population as a competitive advantage rather than an operational challenge.</w:t>
      </w:r>
    </w:p>
    <w:p>
      <w:pPr>
        <w:pStyle w:val="BodyText"/>
      </w:pPr>
      <w:r>
        <w:t xml:space="preserve">In conclusion, organizations operating in France Marseille that deploy culturally embedded marketing strategies through specialized</w:t>
      </w:r>
      <w:r>
        <w:t xml:space="preserve"> </w:t>
      </w:r>
      <w:r>
        <w:rPr>
          <w:iCs/>
          <w:i/>
        </w:rPr>
        <w:t xml:space="preserve">Marketing Manager</w:t>
      </w:r>
      <w:r>
        <w:t xml:space="preserve"> </w:t>
      </w:r>
      <w:r>
        <w:t xml:space="preserve">leadership will dominate local markets. This dissertation affirms that excellence in Marseille requires abandoning one-size-fits-all approaches and embracing the city's authentic identity as the core of every marketing initiative. As Marseille accelerates toward its 2040 vision as a "smart, inclusive Mediterranean metropolis," the</w:t>
      </w:r>
      <w:r>
        <w:t xml:space="preserve"> </w:t>
      </w:r>
      <w:r>
        <w:rPr>
          <w:iCs/>
          <w:i/>
        </w:rPr>
        <w:t xml:space="preserve">Marketing Manager</w:t>
      </w:r>
      <w:r>
        <w:t xml:space="preserve"> </w:t>
      </w:r>
      <w:r>
        <w:t xml:space="preserve">stands at the forefront—not just executing campaigns but co-creating value within France's most vibrant urban ecosystem.</w:t>
      </w:r>
    </w:p>
    <w:p>
      <w:pPr>
        <w:pStyle w:val="BodyText"/>
      </w:pPr>
      <w:r>
        <w:rPr>
          <w:bCs/>
          <w:b/>
        </w:rPr>
        <w:t xml:space="preserve">Total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Marketing Manager in France Marseille</dc:title>
  <dc:creator/>
  <dc:language>en</dc:language>
  <cp:keywords/>
  <dcterms:created xsi:type="dcterms:W3CDTF">2026-07-23T03:57:16Z</dcterms:created>
  <dcterms:modified xsi:type="dcterms:W3CDTF">2026-07-23T03:57:16Z</dcterms:modified>
</cp:coreProperties>
</file>

<file path=docProps/custom.xml><?xml version="1.0" encoding="utf-8"?>
<Properties xmlns="http://schemas.openxmlformats.org/officeDocument/2006/custom-properties" xmlns:vt="http://schemas.openxmlformats.org/officeDocument/2006/docPropsVTypes"/>
</file>