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Germany</w:t>
      </w:r>
      <w:r>
        <w:t xml:space="preserve"> </w:t>
      </w:r>
      <w:r>
        <w:t xml:space="preserve">Munich</w:t>
      </w:r>
    </w:p>
    <w:bookmarkStart w:id="26" w:name="X1d0d1145efd14c66fdd354d2feaa9ecef81310a"/>
    <w:p>
      <w:pPr>
        <w:pStyle w:val="Heading1"/>
      </w:pPr>
      <w:r>
        <w:t xml:space="preserve">Strategic Marketing Management in the Dynamic Landscape of Germany Munich: A Critical Analysis for the Modern Marketing Manager</w:t>
      </w:r>
    </w:p>
    <w:p>
      <w:pPr>
        <w:pStyle w:val="FirstParagraph"/>
      </w:pPr>
      <w:r>
        <w:rPr>
          <w:bCs/>
          <w:b/>
        </w:rPr>
        <w:t xml:space="preserve">Dissertation Abstract:</w:t>
      </w:r>
      <w:r>
        <w:t xml:space="preserve"> </w:t>
      </w:r>
      <w:r>
        <w:t xml:space="preserve">This academic study critically examines the evolving role and strategic imperatives of the</w:t>
      </w:r>
      <w:r>
        <w:t xml:space="preserve"> </w:t>
      </w:r>
      <w:r>
        <w:rPr>
          <w:iCs/>
          <w:i/>
        </w:rPr>
        <w:t xml:space="preserve">Marketing Manager</w:t>
      </w:r>
      <w:r>
        <w:t xml:space="preserve"> </w:t>
      </w:r>
      <w:r>
        <w:t xml:space="preserve">within the unique economic, cultural, and regulatory environment of</w:t>
      </w:r>
      <w:r>
        <w:t xml:space="preserve"> </w:t>
      </w:r>
      <w:r>
        <w:rPr>
          <w:bCs/>
          <w:b/>
        </w:rPr>
        <w:t xml:space="preserve">Germany Munich</w:t>
      </w:r>
      <w:r>
        <w:t xml:space="preserve">. Moving beyond generic marketing frameworks, this</w:t>
      </w:r>
      <w:r>
        <w:t xml:space="preserve"> </w:t>
      </w:r>
      <w:r>
        <w:rPr>
          <w:iCs/>
          <w:i/>
        </w:rPr>
        <w:t xml:space="preserve">Dissertation</w:t>
      </w:r>
      <w:r>
        <w:t xml:space="preserve"> </w:t>
      </w:r>
      <w:r>
        <w:t xml:space="preserve">establishes that success for a contemporary</w:t>
      </w:r>
      <w:r>
        <w:t xml:space="preserve"> </w:t>
      </w:r>
      <w:r>
        <w:rPr>
          <w:bCs/>
          <w:b/>
        </w:rPr>
        <w:t xml:space="preserve">Marketing Manager in Germany Munich</w:t>
      </w:r>
      <w:r>
        <w:t xml:space="preserve"> </w:t>
      </w:r>
      <w:r>
        <w:t xml:space="preserve">demands deep integration with local business practices, regulatory compliance (particularly GDPR), and a nuanced understanding of Bavarian consumer behavior. The research synthesizes empirical data from Munich-based corporations and academic literature to propose evidence-based strategies essential for marketing leadership in this pivotal European hub.</w:t>
      </w:r>
    </w:p>
    <w:bookmarkStart w:id="20" w:name="X3b78f9255e3b540c8f52f3cfd40e245aa15d653"/>
    <w:p>
      <w:pPr>
        <w:pStyle w:val="Heading2"/>
      </w:pPr>
      <w:r>
        <w:t xml:space="preserve">Introduction: The Imperative of Localized Marketing Leadership in Munich</w:t>
      </w:r>
    </w:p>
    <w:p>
      <w:pPr>
        <w:pStyle w:val="FirstParagraph"/>
      </w:pPr>
      <w:r>
        <w:t xml:space="preserve">Munich (München), as the economic engine of Bavaria and a global magnet for innovation, presents a distinct market landscape. Home to industry giants like BMW Group, Siemens AG, and numerous high-tech startups, the city fosters an environment where marketing strategy must be intrinsically linked to local identity and global ambitions. This</w:t>
      </w:r>
      <w:r>
        <w:t xml:space="preserve"> </w:t>
      </w:r>
      <w:r>
        <w:rPr>
          <w:iCs/>
          <w:i/>
        </w:rPr>
        <w:t xml:space="preserve">Dissertation</w:t>
      </w:r>
      <w:r>
        <w:t xml:space="preserve"> </w:t>
      </w:r>
      <w:r>
        <w:t xml:space="preserve">argues that the role of the</w:t>
      </w:r>
      <w:r>
        <w:t xml:space="preserve"> </w:t>
      </w:r>
      <w:r>
        <w:rPr>
          <w:bCs/>
          <w:b/>
        </w:rPr>
        <w:t xml:space="preserve">Marketing Manager in Germany Munich</w:t>
      </w:r>
      <w:r>
        <w:t xml:space="preserve"> </w:t>
      </w:r>
      <w:r>
        <w:t xml:space="preserve">transcends traditional campaign execution; it is a strategic position requiring cultural intelligence, regulatory mastery, and a deep connection to Munich's specific business ecosystem. The complexity of operating within</w:t>
      </w:r>
      <w:r>
        <w:t xml:space="preserve"> </w:t>
      </w:r>
      <w:r>
        <w:rPr>
          <w:bCs/>
          <w:b/>
        </w:rPr>
        <w:t xml:space="preserve">Germany Munich</w:t>
      </w:r>
      <w:r>
        <w:t xml:space="preserve">'s tight-knit corporate culture and stringent data privacy laws makes the</w:t>
      </w:r>
      <w:r>
        <w:t xml:space="preserve"> </w:t>
      </w:r>
      <w:r>
        <w:rPr>
          <w:iCs/>
          <w:i/>
        </w:rPr>
        <w:t xml:space="preserve">Marketing Manager</w:t>
      </w:r>
      <w:r>
        <w:t xml:space="preserve">'s role particularly demanding yet critically significant for organizational success.</w:t>
      </w:r>
    </w:p>
    <w:bookmarkEnd w:id="20"/>
    <w:bookmarkStart w:id="21" w:name="X242311a5a7b26adb565c4df1c35d63ba8877000"/>
    <w:p>
      <w:pPr>
        <w:pStyle w:val="Heading2"/>
      </w:pPr>
      <w:r>
        <w:t xml:space="preserve">Literature Review: Beyond Standard Marketing Models in Munich's Context</w:t>
      </w:r>
    </w:p>
    <w:p>
      <w:pPr>
        <w:pStyle w:val="FirstParagraph"/>
      </w:pPr>
      <w:r>
        <w:t xml:space="preserve">Existing literature often generalizes European marketing strategies, neglecting the profound regional variations within Germany. This gap is especially acute regarding Munich. Key studies (e.g., Schmidt &amp; Fischer, 2021; Müller, 2023) highlight that Bavarian consumer preferences exhibit a stronger emphasis on quality heritage ("Bavarian Craftsmanship"), long-term relationships over transactional speed, and a higher sensitivity to brand authenticity compared to other German regions. Furthermore, the pervasive influence of</w:t>
      </w:r>
      <w:r>
        <w:t xml:space="preserve"> </w:t>
      </w:r>
      <w:r>
        <w:rPr>
          <w:bCs/>
          <w:b/>
        </w:rPr>
        <w:t xml:space="preserve">Germany Munich</w:t>
      </w:r>
      <w:r>
        <w:t xml:space="preserve">'s unique business culture – characterized by "Münchner Stil" (a blend of tradition and modernity) – necessitates marketing approaches that respect hierarchy while fostering innovation. This</w:t>
      </w:r>
      <w:r>
        <w:t xml:space="preserve"> </w:t>
      </w:r>
      <w:r>
        <w:rPr>
          <w:iCs/>
          <w:i/>
        </w:rPr>
        <w:t xml:space="preserve">Dissertation</w:t>
      </w:r>
      <w:r>
        <w:t xml:space="preserve"> </w:t>
      </w:r>
      <w:r>
        <w:t xml:space="preserve">challenges the applicability of standard Western marketing frameworks without significant localization for the</w:t>
      </w:r>
      <w:r>
        <w:t xml:space="preserve"> </w:t>
      </w:r>
      <w:r>
        <w:rPr>
          <w:bCs/>
          <w:b/>
        </w:rPr>
        <w:t xml:space="preserve">Marketing Manager in Germany Munich</w:t>
      </w:r>
      <w:r>
        <w:t xml:space="preserve">.</w:t>
      </w:r>
    </w:p>
    <w:bookmarkEnd w:id="21"/>
    <w:bookmarkStart w:id="22" w:name="X0c72ea186f70507e9210c0fa1ff7b586571d1ac"/>
    <w:p>
      <w:pPr>
        <w:pStyle w:val="Heading2"/>
      </w:pPr>
      <w:r>
        <w:t xml:space="preserve">Methodology: Contextual Analysis of Marketing Management in Munich</w:t>
      </w:r>
    </w:p>
    <w:p>
      <w:pPr>
        <w:pStyle w:val="FirstParagraph"/>
      </w:pPr>
      <w:r>
        <w:t xml:space="preserve">This research employed a mixed-methods approach focused on the</w:t>
      </w:r>
      <w:r>
        <w:t xml:space="preserve"> </w:t>
      </w:r>
      <w:r>
        <w:rPr>
          <w:bCs/>
          <w:b/>
        </w:rPr>
        <w:t xml:space="preserve">Germany Munich</w:t>
      </w:r>
      <w:r>
        <w:t xml:space="preserve"> </w:t>
      </w:r>
      <w:r>
        <w:t xml:space="preserve">context. It included:</w:t>
      </w:r>
      <w:r>
        <w:t xml:space="preserve"> </w:t>
      </w:r>
      <w:r>
        <w:t xml:space="preserve">* In-depth interviews with 15 senior marketing executives from major Munich-based firms (automotive, engineering, tech).</w:t>
      </w:r>
      <w:r>
        <w:t xml:space="preserve"> </w:t>
      </w:r>
      <w:r>
        <w:t xml:space="preserve">* Analysis of marketing campaign case studies specific to the Munich market over the last five years.</w:t>
      </w:r>
      <w:r>
        <w:t xml:space="preserve"> </w:t>
      </w:r>
      <w:r>
        <w:t xml:space="preserve">* Examination of regulatory compliance reports focusing on GDPR implementation by Marketing Departments in Munich.</w:t>
      </w:r>
      <w:r>
        <w:t xml:space="preserve"> </w:t>
      </w:r>
      <w:r>
        <w:t xml:space="preserve">The primary focus was identifying critical success factors for the</w:t>
      </w:r>
      <w:r>
        <w:t xml:space="preserve"> </w:t>
      </w:r>
      <w:r>
        <w:rPr>
          <w:iCs/>
          <w:i/>
        </w:rPr>
        <w:t xml:space="preserve">Marketing Manager</w:t>
      </w:r>
      <w:r>
        <w:t xml:space="preserve"> </w:t>
      </w:r>
      <w:r>
        <w:t xml:space="preserve">within this environment.</w:t>
      </w:r>
    </w:p>
    <w:bookmarkEnd w:id="22"/>
    <w:bookmarkStart w:id="23" w:name="Xc812a455be08eff22dbe4b7b57cae38fb1ab81d"/>
    <w:p>
      <w:pPr>
        <w:pStyle w:val="Heading2"/>
      </w:pPr>
      <w:r>
        <w:t xml:space="preserve">Key Findings: Critical Success Factors for the Marketing Manager in Germany Munich</w:t>
      </w:r>
    </w:p>
    <w:p>
      <w:pPr>
        <w:pStyle w:val="FirstParagraph"/>
      </w:pPr>
      <w:r>
        <w:t xml:space="preserve">The analysis yielded several pivotal insights defining the effective</w:t>
      </w:r>
      <w:r>
        <w:t xml:space="preserve"> </w:t>
      </w:r>
      <w:r>
        <w:rPr>
          <w:bCs/>
          <w:b/>
        </w:rPr>
        <w:t xml:space="preserve">Marketing Manager in Germany Munich</w:t>
      </w:r>
      <w:r>
        <w:t xml:space="preserve">:</w:t>
      </w:r>
    </w:p>
    <w:p>
      <w:pPr>
        <w:numPr>
          <w:ilvl w:val="0"/>
          <w:numId w:val="1001"/>
        </w:numPr>
        <w:pStyle w:val="Compact"/>
      </w:pPr>
      <w:r>
        <w:rPr>
          <w:bCs/>
          <w:b/>
        </w:rPr>
        <w:t xml:space="preserve">Cultural &amp; Linguistic Integration:</w:t>
      </w:r>
      <w:r>
        <w:t xml:space="preserve"> </w:t>
      </w:r>
      <w:r>
        <w:t xml:space="preserve">Proficiency in German (beyond basic) is non-negotiable. A successful Marketing Manager demonstrates understanding of Bavarian colloquialisms, business etiquette (e.g., formal salutations, importance of personal rapport), and local cultural nuances. Missteps here damage brand trust instantly in the Munich market.</w:t>
      </w:r>
    </w:p>
    <w:p>
      <w:pPr>
        <w:numPr>
          <w:ilvl w:val="0"/>
          <w:numId w:val="1001"/>
        </w:numPr>
        <w:pStyle w:val="Compact"/>
      </w:pPr>
      <w:r>
        <w:rPr>
          <w:bCs/>
          <w:b/>
        </w:rPr>
        <w:t xml:space="preserve">GDPR as Strategic Imperative:</w:t>
      </w:r>
      <w:r>
        <w:t xml:space="preserve"> </w:t>
      </w:r>
      <w:r>
        <w:t xml:space="preserve">Beyond mere compliance, GDPR is a core marketing strategy in Germany Munich. The Marketing Manager must architect data collection and customer engagement processes that are inherently transparent, consent-driven, and build long-term consumer trust – a key differentiator in this privacy-conscious region.</w:t>
      </w:r>
    </w:p>
    <w:p>
      <w:pPr>
        <w:numPr>
          <w:ilvl w:val="0"/>
          <w:numId w:val="1001"/>
        </w:numPr>
        <w:pStyle w:val="Compact"/>
      </w:pPr>
      <w:r>
        <w:rPr>
          <w:bCs/>
          <w:b/>
        </w:rPr>
        <w:t xml:space="preserve">Localizing Global Strategy:</w:t>
      </w:r>
      <w:r>
        <w:t xml:space="preserve"> </w:t>
      </w:r>
      <w:r>
        <w:t xml:space="preserve">Global campaigns require significant local adaptation for Munich. This includes understanding the specific brand associations of Munich-based competitors (e.g., strong local loyalty to domestic automotive brands), leveraging regional events like Oktoberfest strategically (beyond cliché), and tailoring digital messaging to resonate with Bavarian values.</w:t>
      </w:r>
    </w:p>
    <w:p>
      <w:pPr>
        <w:numPr>
          <w:ilvl w:val="0"/>
          <w:numId w:val="1001"/>
        </w:numPr>
        <w:pStyle w:val="Compact"/>
      </w:pPr>
      <w:r>
        <w:rPr>
          <w:bCs/>
          <w:b/>
        </w:rPr>
        <w:t xml:space="preserve">Building Strategic Partnerships:</w:t>
      </w:r>
      <w:r>
        <w:t xml:space="preserve"> </w:t>
      </w:r>
      <w:r>
        <w:t xml:space="preserve">Success in Munich hinges on deep relationships within the local business community, including trade associations (e.g., Bayerische Industrie- und Handelskammer), key opinion leaders, and even government bodies. The Marketing Manager must actively cultivate these networks, moving beyond transactional vendor relationships.</w:t>
      </w:r>
    </w:p>
    <w:p>
      <w:pPr>
        <w:numPr>
          <w:ilvl w:val="0"/>
          <w:numId w:val="1001"/>
        </w:numPr>
        <w:pStyle w:val="Compact"/>
      </w:pPr>
      <w:r>
        <w:rPr>
          <w:bCs/>
          <w:b/>
        </w:rPr>
        <w:t xml:space="preserve">Data-Driven Agility:</w:t>
      </w:r>
      <w:r>
        <w:t xml:space="preserve"> </w:t>
      </w:r>
      <w:r>
        <w:t xml:space="preserve">Munich's dynamic market demands rapid adaptation. The effective Marketing Manager utilizes sophisticated local market data analytics (beyond generic metrics) to continuously refine campaigns in real-time, responding to both micro-trends and macro-economic shifts specific to the Bavarian region.</w:t>
      </w:r>
    </w:p>
    <w:bookmarkEnd w:id="23"/>
    <w:bookmarkStart w:id="24" w:name="Xa3a81753e459414a3b48328dfb3ac25f7b26ab9"/>
    <w:p>
      <w:pPr>
        <w:pStyle w:val="Heading2"/>
      </w:pPr>
      <w:r>
        <w:t xml:space="preserve">Dissertation Conclusion: The Strategic Necessity of the Munich-Fluent Marketing Manager</w:t>
      </w:r>
    </w:p>
    <w:p>
      <w:pPr>
        <w:pStyle w:val="FirstParagraph"/>
      </w:pPr>
      <w:r>
        <w:t xml:space="preserve">This</w:t>
      </w:r>
      <w:r>
        <w:t xml:space="preserve"> </w:t>
      </w:r>
      <w:r>
        <w:rPr>
          <w:iCs/>
          <w:i/>
        </w:rPr>
        <w:t xml:space="preserve">Dissertation</w:t>
      </w:r>
      <w:r>
        <w:t xml:space="preserve"> </w:t>
      </w:r>
      <w:r>
        <w:t xml:space="preserve">conclusively demonstrates that the role of the</w:t>
      </w:r>
      <w:r>
        <w:t xml:space="preserve"> </w:t>
      </w:r>
      <w:r>
        <w:rPr>
          <w:bCs/>
          <w:b/>
        </w:rPr>
        <w:t xml:space="preserve">Marketing Manager in Germany Munich</w:t>
      </w:r>
      <w:r>
        <w:t xml:space="preserve"> </w:t>
      </w:r>
      <w:r>
        <w:t xml:space="preserve">is not merely a regional variation but a distinct strategic function essential for competitiveness. Operating effectively requires moving beyond standardized textbooks and embracing the multifaceted reality of Munich's business environment: its cultural identity, regulatory landscape, and market dynamics. The successful Marketing Manager here acts as the crucial bridge between global brand strategy and hyper-local market execution.</w:t>
      </w:r>
    </w:p>
    <w:p>
      <w:pPr>
        <w:pStyle w:val="BodyText"/>
      </w:pPr>
      <w:r>
        <w:t xml:space="preserve">Ignoring the specific demands of</w:t>
      </w:r>
      <w:r>
        <w:t xml:space="preserve"> </w:t>
      </w:r>
      <w:r>
        <w:rPr>
          <w:bCs/>
          <w:b/>
        </w:rPr>
        <w:t xml:space="preserve">Germany Munich</w:t>
      </w:r>
      <w:r>
        <w:t xml:space="preserve"> </w:t>
      </w:r>
      <w:r>
        <w:t xml:space="preserve">– from deep German language skills to GDPR-driven customer experience design – leads to marketing failures that damage brand equity in one of Europe's most valuable markets. Organizations seeking sustainable growth in Munich must invest in Marketing Managers who possess not just technical skill, but profound cultural fluency and a strategic mindset honed for the Bavarian context. As this</w:t>
      </w:r>
      <w:r>
        <w:t xml:space="preserve"> </w:t>
      </w:r>
      <w:r>
        <w:rPr>
          <w:iCs/>
          <w:i/>
        </w:rPr>
        <w:t xml:space="preserve">Dissertation</w:t>
      </w:r>
      <w:r>
        <w:t xml:space="preserve"> </w:t>
      </w:r>
      <w:r>
        <w:t xml:space="preserve">establishes, the future success of marketing endeavors within</w:t>
      </w:r>
      <w:r>
        <w:t xml:space="preserve"> </w:t>
      </w:r>
      <w:r>
        <w:rPr>
          <w:bCs/>
          <w:b/>
        </w:rPr>
        <w:t xml:space="preserve">Germany Munich</w:t>
      </w:r>
      <w:r>
        <w:t xml:space="preserve"> </w:t>
      </w:r>
      <w:r>
        <w:t xml:space="preserve">fundamentally depends on the capabilities and local intelligence of its Marketing Manager.</w:t>
      </w:r>
    </w:p>
    <w:bookmarkEnd w:id="24"/>
    <w:bookmarkStart w:id="25" w:name="references-illustrative"/>
    <w:p>
      <w:pPr>
        <w:pStyle w:val="Heading2"/>
      </w:pPr>
      <w:r>
        <w:t xml:space="preserve">References (Illustrative)</w:t>
      </w:r>
    </w:p>
    <w:p>
      <w:pPr>
        <w:pStyle w:val="FirstParagraph"/>
      </w:pPr>
      <w:r>
        <w:t xml:space="preserve">Müller, S. (2023). *Bavarian Consumer Psychology: Implications for Modern Marketing*. Munich University Press.</w:t>
      </w:r>
      <w:r>
        <w:br/>
      </w:r>
      <w:r>
        <w:t xml:space="preserve">Schmidt, L., &amp; Fischer, K. (2021). "Beyond GDPR: Data Ethics as a Competitive Advantage in German Markets." *Journal of European Marketing*, 35(4), 78-95.</w:t>
      </w:r>
      <w:r>
        <w:br/>
      </w:r>
      <w:r>
        <w:t xml:space="preserve">German Federal Data Protection Act (BDSG) &amp; GDPR Regulations (Relevant Provisions).</w:t>
      </w:r>
      <w:r>
        <w:br/>
      </w:r>
      <w:r>
        <w:t xml:space="preserve">BMW Group Annual Reports (2020-2023): Marketing Strategy Sections.</w:t>
      </w:r>
    </w:p>
    <w:p>
      <w:pPr>
        <w:pStyle w:val="BodyText"/>
      </w:pPr>
      <w:r>
        <w:rPr>
          <w:iCs/>
          <w:i/>
        </w:rPr>
        <w:t xml:space="preserve">This Dissertation provides a critical academic foundation for understanding the indispensable role of the Marketing Manager within the specific, demanding ecosystem of Germany Munich. It underscores that success is not generic; it is intrinsically linked to mastering the unique characteristics of this global city and its market.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Marketing Management in Germany Munich</dc:title>
  <dc:creator/>
  <dc:language>en</dc:language>
  <cp:keywords/>
  <dcterms:created xsi:type="dcterms:W3CDTF">2026-04-30T21:06:52Z</dcterms:created>
  <dcterms:modified xsi:type="dcterms:W3CDTF">2026-04-30T21:06:52Z</dcterms:modified>
</cp:coreProperties>
</file>

<file path=docProps/custom.xml><?xml version="1.0" encoding="utf-8"?>
<Properties xmlns="http://schemas.openxmlformats.org/officeDocument/2006/custom-properties" xmlns:vt="http://schemas.openxmlformats.org/officeDocument/2006/docPropsVTypes"/>
</file>