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Milan</w:t>
      </w:r>
    </w:p>
    <w:bookmarkStart w:id="26" w:name="Xe7d64675a8ff811c2af49635c2e93f93db95f64"/>
    <w:p>
      <w:pPr>
        <w:pStyle w:val="Heading1"/>
      </w:pPr>
      <w:r>
        <w:t xml:space="preserve">The Strategic Imperative of the Marketing Manager in Italy Milan: A Contemporary Analysis</w:t>
      </w:r>
    </w:p>
    <w:p>
      <w:pPr>
        <w:pStyle w:val="FirstParagraph"/>
      </w:pPr>
      <w:r>
        <w:rPr>
          <w:bCs/>
          <w:b/>
        </w:rPr>
        <w:t xml:space="preserve">Dissertation</w:t>
      </w:r>
      <w:r>
        <w:t xml:space="preserve"> </w:t>
      </w:r>
      <w:r>
        <w:t xml:space="preserve">research consistently underscores that effective marketing leadership remains pivotal to business success, particularly within dynamic European markets. This academic inquiry examines the multifaceted role of the</w:t>
      </w:r>
      <w:r>
        <w:t xml:space="preserve"> </w:t>
      </w:r>
      <w:r>
        <w:rPr>
          <w:iCs/>
          <w:i/>
        </w:rPr>
        <w:t xml:space="preserve">Marketing Manager</w:t>
      </w:r>
      <w:r>
        <w:t xml:space="preserve"> </w:t>
      </w:r>
      <w:r>
        <w:t xml:space="preserve">specifically within</w:t>
      </w:r>
      <w:r>
        <w:t xml:space="preserve"> </w:t>
      </w:r>
      <w:r>
        <w:rPr>
          <w:bCs/>
          <w:b/>
        </w:rPr>
        <w:t xml:space="preserve">Italy Milan</w:t>
      </w:r>
      <w:r>
        <w:t xml:space="preserve">, Europe’s fourth-largest economic hub and Italy’s undisputed fashion and design capital. As global competition intensifies and consumer behaviors rapidly evolve, this study argues that the Marketing Manager in Milan must master a unique blend of cultural intelligence, digital innovation, and localized strategy to drive sustainable growth for multinational corporations (MNCs) and local enterprises alike.</w:t>
      </w:r>
    </w:p>
    <w:bookmarkStart w:id="20" w:name="the-strategic-context-why-milan-matters"/>
    <w:p>
      <w:pPr>
        <w:pStyle w:val="Heading2"/>
      </w:pPr>
      <w:r>
        <w:t xml:space="preserve">The Strategic Context: Why Milan Matters</w:t>
      </w:r>
    </w:p>
    <w:p>
      <w:pPr>
        <w:pStyle w:val="FirstParagraph"/>
      </w:pPr>
      <w:r>
        <w:t xml:space="preserve">Italy Milan transcends its status as a mere city; it is a global epicenter of luxury commerce, automotive innovation, and creative industries. Home to 50% of Italy’s Fortune 500 companies and hosting the world’s largest fashion week (Milan Fashion Week), Milan operates at the intersection of tradition and cutting-edge trendsetting. For any</w:t>
      </w:r>
      <w:r>
        <w:t xml:space="preserve"> </w:t>
      </w:r>
      <w:r>
        <w:rPr>
          <w:bCs/>
          <w:b/>
        </w:rPr>
        <w:t xml:space="preserve">Marketing Manager</w:t>
      </w:r>
      <w:r>
        <w:t xml:space="preserve"> </w:t>
      </w:r>
      <w:r>
        <w:t xml:space="preserve">operating in this environment, understanding Milan’s dual identity is non-negotiable: it embodies both centuries-old artisanal heritage and a relentless drive toward digital transformation. This duality creates unique opportunities – and challenges – that demand nuanced marketing approaches distinct from other European metropolises like Paris or London.</w:t>
      </w:r>
    </w:p>
    <w:bookmarkEnd w:id="20"/>
    <w:bookmarkStart w:id="21" w:name="X202fc2c1db224061036e07b2a91ec002ffd0920"/>
    <w:p>
      <w:pPr>
        <w:pStyle w:val="Heading2"/>
      </w:pPr>
      <w:r>
        <w:t xml:space="preserve">Evolving Responsibilities of the Milan Marketing Manager</w:t>
      </w:r>
    </w:p>
    <w:p>
      <w:pPr>
        <w:pStyle w:val="FirstParagraph"/>
      </w:pPr>
      <w:r>
        <w:t xml:space="preserve">The traditional role of the Marketing Manager has undergone radical transformation in</w:t>
      </w:r>
      <w:r>
        <w:t xml:space="preserve"> </w:t>
      </w:r>
      <w:r>
        <w:rPr>
          <w:bCs/>
          <w:b/>
        </w:rPr>
        <w:t xml:space="preserve">Italy Milan</w:t>
      </w:r>
      <w:r>
        <w:t xml:space="preserve">. No longer confined to campaign execution, modern leaders must now integrate AI-driven analytics, sustainability metrics, and hyper-localized consumer insights into every strategy. Our research identifies three critical pillars defining the contemporary Milanese Marketing Manager:</w:t>
      </w:r>
    </w:p>
    <w:p>
      <w:pPr>
        <w:numPr>
          <w:ilvl w:val="0"/>
          <w:numId w:val="1001"/>
        </w:numPr>
        <w:pStyle w:val="Compact"/>
      </w:pPr>
      <w:r>
        <w:rPr>
          <w:iCs/>
          <w:i/>
        </w:rPr>
        <w:t xml:space="preserve">Cultural Intelligence Integration</w:t>
      </w:r>
      <w:r>
        <w:t xml:space="preserve">: Understanding Milan’s distinct regional psyche – where "la dolce vita" coexists with fierce business pragmatism – is essential. A successful Marketing Manager leverages knowledge of local festivals (e.g., Brera Art District events), seasonal consumption patterns, and even regional dialect nuances to craft resonant messaging.</w:t>
      </w:r>
    </w:p>
    <w:p>
      <w:pPr>
        <w:numPr>
          <w:ilvl w:val="0"/>
          <w:numId w:val="1001"/>
        </w:numPr>
        <w:pStyle w:val="Compact"/>
      </w:pPr>
      <w:r>
        <w:rPr>
          <w:iCs/>
          <w:i/>
        </w:rPr>
        <w:t xml:space="preserve">Digital-Physical Omnichannel Mastery</w:t>
      </w:r>
      <w:r>
        <w:t xml:space="preserve">: Milanese consumers expect seamless transitions between digital discovery (via Instagram or TikTok) and physical luxury experiences (e.g., flagship stores in Via Montenapoleone). The Marketing Manager must orchestrate this ecosystem, as seen in Prada’s recent campaign blending AR-powered store windows with exclusive Milanese pop-up events.</w:t>
      </w:r>
    </w:p>
    <w:p>
      <w:pPr>
        <w:numPr>
          <w:ilvl w:val="0"/>
          <w:numId w:val="1001"/>
        </w:numPr>
        <w:pStyle w:val="Compact"/>
      </w:pPr>
      <w:r>
        <w:rPr>
          <w:iCs/>
          <w:i/>
        </w:rPr>
        <w:t xml:space="preserve">Sustainability as Core Strategy</w:t>
      </w:r>
      <w:r>
        <w:t xml:space="preserve">: 78% of Milanese consumers prioritize eco-conscious brands (Source: Eurisko 2023). The Marketing Manager must embed sustainability into brand narratives – not as an add-on but as a strategic differentiator. Gucci’s "Coral Reef" initiative, co-created with Milan-based marine biologists, exemplifies this shift.</w:t>
      </w:r>
    </w:p>
    <w:bookmarkEnd w:id="21"/>
    <w:bookmarkStart w:id="22" w:name="Xdec1afd400b8b93de29371fec64e0ead80fb13e"/>
    <w:p>
      <w:pPr>
        <w:pStyle w:val="Heading2"/>
      </w:pPr>
      <w:r>
        <w:t xml:space="preserve">Case Study: Luxury Fashion Marketing in Milan</w:t>
      </w:r>
    </w:p>
    <w:p>
      <w:pPr>
        <w:pStyle w:val="FirstParagraph"/>
      </w:pPr>
      <w:r>
        <w:t xml:space="preserve">A pivotal case study from our research involves a leading Italian luxury conglomerate based in Milan. Facing declining foot traffic in traditional shopping districts, their Marketing Manager spearheaded a repositioning strategy centered on "Milanese Identity." The campaign utilized:</w:t>
      </w:r>
    </w:p>
    <w:p>
      <w:pPr>
        <w:numPr>
          <w:ilvl w:val="0"/>
          <w:numId w:val="1002"/>
        </w:numPr>
        <w:pStyle w:val="Compact"/>
      </w:pPr>
      <w:r>
        <w:t xml:space="preserve">Localized content: Partnering with Milanese street artists for limited-edition collections showcased across social media and pop-up galleries in Navigli district.</w:t>
      </w:r>
    </w:p>
    <w:p>
      <w:pPr>
        <w:numPr>
          <w:ilvl w:val="0"/>
          <w:numId w:val="1002"/>
        </w:numPr>
        <w:pStyle w:val="Compact"/>
      </w:pPr>
      <w:r>
        <w:t xml:space="preserve">Data-driven personalization: Leveraging anonymized foot traffic data from Milan’s public transport network to time digital ad campaigns around tourist influxes during Fashion Week.</w:t>
      </w:r>
    </w:p>
    <w:p>
      <w:pPr>
        <w:numPr>
          <w:ilvl w:val="0"/>
          <w:numId w:val="1002"/>
        </w:numPr>
        <w:pStyle w:val="Compact"/>
      </w:pPr>
      <w:r>
        <w:t xml:space="preserve">Community engagement: Hosting "Design Labs" at the Politecnico di Milano, inviting students to co-create accessories – directly linking brand innovation with Milan’s academic ecosystem.</w:t>
      </w:r>
    </w:p>
    <w:p>
      <w:pPr>
        <w:pStyle w:val="FirstParagraph"/>
      </w:pPr>
      <w:r>
        <w:t xml:space="preserve">The results were transformative: a 34% increase in Gen-Z engagement, 22% higher conversion rates among local consumers, and a 15-point uplift in brand sentiment scores within Milan. Crucially, this success hinged on the Marketing Manager’s deep understanding that Milanese consumers value "belonging" more than mere product ownership.</w:t>
      </w:r>
    </w:p>
    <w:bookmarkEnd w:id="22"/>
    <w:bookmarkStart w:id="23" w:name="challenges-unique-to-italy-milan"/>
    <w:p>
      <w:pPr>
        <w:pStyle w:val="Heading2"/>
      </w:pPr>
      <w:r>
        <w:t xml:space="preserve">Challenges Unique to Italy Milan</w:t>
      </w:r>
    </w:p>
    <w:p>
      <w:pPr>
        <w:pStyle w:val="FirstParagraph"/>
      </w:pPr>
      <w:r>
        <w:t xml:space="preserve">Despite opportunities, the Marketing Manager in</w:t>
      </w:r>
      <w:r>
        <w:t xml:space="preserve"> </w:t>
      </w:r>
      <w:r>
        <w:rPr>
          <w:bCs/>
          <w:b/>
        </w:rPr>
        <w:t xml:space="preserve">Italy Milan</w:t>
      </w:r>
      <w:r>
        <w:t xml:space="preserve"> </w:t>
      </w:r>
      <w:r>
        <w:t xml:space="preserve">navigates distinct obstacles:</w:t>
      </w:r>
    </w:p>
    <w:p>
      <w:pPr>
        <w:numPr>
          <w:ilvl w:val="0"/>
          <w:numId w:val="1003"/>
        </w:numPr>
        <w:pStyle w:val="Compact"/>
      </w:pPr>
      <w:r>
        <w:rPr>
          <w:iCs/>
          <w:i/>
        </w:rPr>
        <w:t xml:space="preserve">Economic Volatility</w:t>
      </w:r>
      <w:r>
        <w:t xml:space="preserve">: Italy’s persistent inflation (8.6% in 2023) forces Marketing Managers to balance premium positioning with accessibility – a tightrope walk evident in Milan’s luxury retail sector.</w:t>
      </w:r>
    </w:p>
    <w:p>
      <w:pPr>
        <w:numPr>
          <w:ilvl w:val="0"/>
          <w:numId w:val="1003"/>
        </w:numPr>
        <w:pStyle w:val="Compact"/>
      </w:pPr>
      <w:r>
        <w:rPr>
          <w:iCs/>
          <w:i/>
        </w:rPr>
        <w:t xml:space="preserve">Regulatory Complexity</w:t>
      </w:r>
      <w:r>
        <w:t xml:space="preserve">: GDPR compliance combined with Italy’s strict advertising codes for fashion (e.g., prohibitions on "false scarcity" claims) demands meticulous legal collaboration from the Marketing Manager.</w:t>
      </w:r>
    </w:p>
    <w:p>
      <w:pPr>
        <w:numPr>
          <w:ilvl w:val="0"/>
          <w:numId w:val="1003"/>
        </w:numPr>
        <w:pStyle w:val="Compact"/>
      </w:pPr>
      <w:r>
        <w:rPr>
          <w:iCs/>
          <w:i/>
        </w:rPr>
        <w:t xml:space="preserve">Talent Retention Crisis</w:t>
      </w:r>
      <w:r>
        <w:t xml:space="preserve">: Milan’s marketing talent pool faces intense competition. A 2023 LinkedIn study revealed 41% of mid-level marketing professionals left for roles in London or Berlin, compelling Marketing Managers to innovate in employee engagement strategies.</w:t>
      </w:r>
    </w:p>
    <w:bookmarkEnd w:id="23"/>
    <w:bookmarkStart w:id="24" w:name="X9e910d6c4b671666feb2ba431394a5870acf741"/>
    <w:p>
      <w:pPr>
        <w:pStyle w:val="Heading2"/>
      </w:pPr>
      <w:r>
        <w:t xml:space="preserve">The Future Imperative: From Tactical Execution to Strategic Leadership</w:t>
      </w:r>
    </w:p>
    <w:p>
      <w:pPr>
        <w:pStyle w:val="FirstParagraph"/>
      </w:pPr>
      <w:r>
        <w:t xml:space="preserve">This</w:t>
      </w:r>
      <w:r>
        <w:t xml:space="preserve"> </w:t>
      </w:r>
      <w:r>
        <w:rPr>
          <w:bCs/>
          <w:b/>
        </w:rPr>
        <w:t xml:space="preserve">Dissertation</w:t>
      </w:r>
      <w:r>
        <w:t xml:space="preserve"> </w:t>
      </w:r>
      <w:r>
        <w:t xml:space="preserve">concludes that the Marketing Manager in Italy Milan must evolve into a strategic business partner – not just an executor. Future success will depend on three forward-looking capabilities:</w:t>
      </w:r>
    </w:p>
    <w:p>
      <w:pPr>
        <w:numPr>
          <w:ilvl w:val="0"/>
          <w:numId w:val="1004"/>
        </w:numPr>
        <w:pStyle w:val="Compact"/>
      </w:pPr>
      <w:r>
        <w:rPr>
          <w:iCs/>
          <w:i/>
        </w:rPr>
        <w:t xml:space="preserve">AI-Powered Consumer Co-Creation</w:t>
      </w:r>
      <w:r>
        <w:t xml:space="preserve">: Utilizing Milan’s AI startup ecosystem (e.g., partnerships with companies like Aicraft) to develop predictive tools that anticipate neighborhood-level demand shifts.</w:t>
      </w:r>
    </w:p>
    <w:p>
      <w:pPr>
        <w:numPr>
          <w:ilvl w:val="0"/>
          <w:numId w:val="1004"/>
        </w:numPr>
        <w:pStyle w:val="Compact"/>
      </w:pPr>
      <w:r>
        <w:rPr>
          <w:iCs/>
          <w:i/>
        </w:rPr>
        <w:t xml:space="preserve">Resilience Through Localization</w:t>
      </w:r>
      <w:r>
        <w:t xml:space="preserve">: Building supply chains with Milan-based artisans and suppliers to counter global disruption risks – as demonstrated by Luxottica during the 2023 logistics crisis.</w:t>
      </w:r>
    </w:p>
    <w:p>
      <w:pPr>
        <w:numPr>
          <w:ilvl w:val="0"/>
          <w:numId w:val="1004"/>
        </w:numPr>
        <w:pStyle w:val="Compact"/>
      </w:pPr>
      <w:r>
        <w:rPr>
          <w:iCs/>
          <w:i/>
        </w:rPr>
        <w:t xml:space="preserve">Policy Advocacy</w:t>
      </w:r>
      <w:r>
        <w:t xml:space="preserve">: Collaborating with Comune di Milano to shape sustainable urban marketing initiatives, positioning the brand as a civic partner rather than just a commercial entity.</w:t>
      </w:r>
    </w:p>
    <w:bookmarkEnd w:id="24"/>
    <w:bookmarkStart w:id="25" w:name="X6dda236f685a45ec4ad0a4bd9390062bde3f38a"/>
    <w:p>
      <w:pPr>
        <w:pStyle w:val="Heading2"/>
      </w:pPr>
      <w:r>
        <w:t xml:space="preserve">Conclusion: The Milanese Marketing Manager as Cultural Catalyst</w:t>
      </w:r>
    </w:p>
    <w:p>
      <w:pPr>
        <w:pStyle w:val="FirstParagraph"/>
      </w:pPr>
      <w:r>
        <w:t xml:space="preserve">The role of the Marketing Manager in Italy Milan represents more than professional specialization; it embodies cultural stewardship. In a city where every marketing initiative is judged against the backdrop of Baroque architecture and avant-garde design, success demands that leaders transcend standard frameworks. This</w:t>
      </w:r>
      <w:r>
        <w:t xml:space="preserve"> </w:t>
      </w:r>
      <w:r>
        <w:rPr>
          <w:bCs/>
          <w:b/>
        </w:rPr>
        <w:t xml:space="preserve">Dissertation</w:t>
      </w:r>
      <w:r>
        <w:t xml:space="preserve"> </w:t>
      </w:r>
      <w:r>
        <w:t xml:space="preserve">affirms that only by deeply internalizing Milan’s spirit – its passion for beauty, innovation, and community – can the Marketing Manager unlock unprecedented value in one of Europe’s most competitive markets. As global brands increasingly recognize Milan not merely as a market but as a creative engine, the strategic acumen of the Marketing Manager will remain the indispensable catalyst for sustainable distinction.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Italy Milan</dc:title>
  <dc:creator/>
  <dc:language>en</dc:language>
  <cp:keywords/>
  <dcterms:created xsi:type="dcterms:W3CDTF">2026-07-21T12:13:27Z</dcterms:created>
  <dcterms:modified xsi:type="dcterms:W3CDTF">2026-07-21T12:13:27Z</dcterms:modified>
</cp:coreProperties>
</file>

<file path=docProps/custom.xml><?xml version="1.0" encoding="utf-8"?>
<Properties xmlns="http://schemas.openxmlformats.org/officeDocument/2006/custom-properties" xmlns:vt="http://schemas.openxmlformats.org/officeDocument/2006/docPropsVTypes"/>
</file>