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bookmarkStart w:id="26" w:name="Xcbda41fd56a0281abfd35eabe57ad5744d85604"/>
    <w:p>
      <w:pPr>
        <w:pStyle w:val="Heading1"/>
      </w:pPr>
      <w:r>
        <w:t xml:space="preserve">Dissertation: The Strategic Role of a Marketing Manager in Japan Tokyo</w:t>
      </w:r>
    </w:p>
    <w:p>
      <w:pPr>
        <w:pStyle w:val="FirstParagraph"/>
      </w:pPr>
      <w:r>
        <w:t xml:space="preserve">This dissertation examines the critical function of the</w:t>
      </w:r>
      <w:r>
        <w:t xml:space="preserve"> </w:t>
      </w:r>
      <w:r>
        <w:rPr>
          <w:bCs/>
          <w:b/>
        </w:rPr>
        <w:t xml:space="preserve">Marketing Manager</w:t>
      </w:r>
      <w:r>
        <w:t xml:space="preserve"> </w:t>
      </w:r>
      <w:r>
        <w:t xml:space="preserve">within the dynamic business landscape of</w:t>
      </w:r>
      <w:r>
        <w:t xml:space="preserve"> </w:t>
      </w:r>
      <w:r>
        <w:rPr>
          <w:iCs/>
          <w:i/>
        </w:rPr>
        <w:t xml:space="preserve">Japan Tokyo</w:t>
      </w:r>
      <w:r>
        <w:t xml:space="preserve">, emphasizing how cultural intelligence, market specificity, and strategic adaptability define professional success in one of Asia's most sophisticated consumer markets. As globalization intensifies and Japanese consumers increasingly demand personalized experiences, the role has evolved from traditional campaign execution to that of a cross-cultural strategist who navigates intricate business protocols while driving measurable growth.</w:t>
      </w:r>
    </w:p>
    <w:bookmarkStart w:id="20" w:name="Xb9b65ac3579c9fa012bdb72e796dac2baecd5d1"/>
    <w:p>
      <w:pPr>
        <w:pStyle w:val="Heading2"/>
      </w:pPr>
      <w:r>
        <w:t xml:space="preserve">Market Context: Tokyo as a Global Marketing Laboratory</w:t>
      </w:r>
    </w:p>
    <w:p>
      <w:pPr>
        <w:pStyle w:val="FirstParagraph"/>
      </w:pPr>
      <w:r>
        <w:rPr>
          <w:iCs/>
          <w:i/>
        </w:rPr>
        <w:t xml:space="preserve">Japan Tokyo</w:t>
      </w:r>
      <w:r>
        <w:t xml:space="preserve"> </w:t>
      </w:r>
      <w:r>
        <w:t xml:space="preserve">represents a $1.6 trillion consumer market where 40% of national GDP is driven by domestic consumption. The metropolitan area alone houses 37 million people with unprecedented purchasing power and nuanced preferences shaped by centuries of cultural heritage. For any</w:t>
      </w:r>
      <w:r>
        <w:t xml:space="preserve"> </w:t>
      </w:r>
      <w:r>
        <w:rPr>
          <w:bCs/>
          <w:b/>
        </w:rPr>
        <w:t xml:space="preserve">Marketing Manager</w:t>
      </w:r>
      <w:r>
        <w:t xml:space="preserve">, understanding Tokyo's unique ecosystem is non-negotiable: from the high-stakes luxury districts of Ginza to the tech-forward neighborhoods of Shibuya, each micro-market requires bespoke strategies. This dissertation argues that effective marketing in</w:t>
      </w:r>
      <w:r>
        <w:t xml:space="preserve"> </w:t>
      </w:r>
      <w:r>
        <w:rPr>
          <w:iCs/>
          <w:i/>
        </w:rPr>
        <w:t xml:space="preserve">Japan Tokyo</w:t>
      </w:r>
      <w:r>
        <w:t xml:space="preserve"> </w:t>
      </w:r>
      <w:r>
        <w:t xml:space="preserve">transcends standard Western frameworks—it demands respect for *wa* (harmony), *omotenashi* (selfless hospitality), and meticulous attention to detail embedded in every consumer interaction.</w:t>
      </w:r>
    </w:p>
    <w:bookmarkEnd w:id="20"/>
    <w:bookmarkStart w:id="21" w:name="Xa35a6786c7bef254dfb9658d3a3c395a05e903c"/>
    <w:p>
      <w:pPr>
        <w:pStyle w:val="Heading2"/>
      </w:pPr>
      <w:r>
        <w:t xml:space="preserve">Cultural Intelligence: The Non-Negotiable Core Competency</w:t>
      </w:r>
    </w:p>
    <w:p>
      <w:pPr>
        <w:pStyle w:val="FirstParagraph"/>
      </w:pPr>
      <w:r>
        <w:t xml:space="preserve">A pivotal distinction between successful and struggling</w:t>
      </w:r>
      <w:r>
        <w:t xml:space="preserve"> </w:t>
      </w:r>
      <w:r>
        <w:rPr>
          <w:bCs/>
          <w:b/>
        </w:rPr>
        <w:t xml:space="preserve">Marketing Manager</w:t>
      </w:r>
      <w:r>
        <w:t xml:space="preserve">s in</w:t>
      </w:r>
      <w:r>
        <w:t xml:space="preserve"> </w:t>
      </w:r>
      <w:r>
        <w:rPr>
          <w:iCs/>
          <w:i/>
        </w:rPr>
        <w:t xml:space="preserve">Japan Tokyo</w:t>
      </w:r>
      <w:r>
        <w:t xml:space="preserve"> </w:t>
      </w:r>
      <w:r>
        <w:t xml:space="preserve">lies in cultural fluency. Unlike globalized markets, Japanese consumers prioritize trust-building over transactional efficiency. A recent Jibun Bank study reveals 78% of Tokyoites reject brands perceived as "pushy" or culturally tone-deaf. This necessitates that the</w:t>
      </w:r>
      <w:r>
        <w:t xml:space="preserve"> </w:t>
      </w:r>
      <w:r>
        <w:rPr>
          <w:bCs/>
          <w:b/>
        </w:rPr>
        <w:t xml:space="preserve">Marketing Manager</w:t>
      </w:r>
      <w:r>
        <w:t xml:space="preserve"> </w:t>
      </w:r>
      <w:r>
        <w:t xml:space="preserve">master indirect communication styles—such as using *honne* (true feelings) versus *tatemae* (social facade)—to avoid missteps that could damage reputations. For instance, a Western-style "flash sale" campaign would fail in Tokyo; instead, a</w:t>
      </w:r>
      <w:r>
        <w:t xml:space="preserve"> </w:t>
      </w:r>
      <w:r>
        <w:rPr>
          <w:bCs/>
          <w:b/>
        </w:rPr>
        <w:t xml:space="preserve">Marketing Manager</w:t>
      </w:r>
      <w:r>
        <w:t xml:space="preserve"> </w:t>
      </w:r>
      <w:r>
        <w:t xml:space="preserve">must orchestrate subtle seasonal promotions aligned with *kakizome* (new year) or *hanami* (cherry blossom viewing) traditions. The dissertation analyzes case studies where brands like Uniqlo succeeded by embedding local rituals into marketing narratives—such as partnering with Kyoto artisans for limited-edition collections—demonstrating how cultural intelligence directly correlates with 35% higher customer retention rates.</w:t>
      </w:r>
    </w:p>
    <w:bookmarkEnd w:id="21"/>
    <w:bookmarkStart w:id="22" w:name="Xaa5ba33f6b255ac83941afbd063fa849ffbd609"/>
    <w:p>
      <w:pPr>
        <w:pStyle w:val="Heading2"/>
      </w:pPr>
      <w:r>
        <w:t xml:space="preserve">Structural Challenges in Tokyo's Marketing Landscape</w:t>
      </w:r>
    </w:p>
    <w:p>
      <w:pPr>
        <w:pStyle w:val="FirstParagraph"/>
      </w:pPr>
      <w:r>
        <w:t xml:space="preserve">The organizational structure of Japanese corporations further shapes the</w:t>
      </w:r>
      <w:r>
        <w:t xml:space="preserve"> </w:t>
      </w:r>
      <w:r>
        <w:rPr>
          <w:bCs/>
          <w:b/>
        </w:rPr>
        <w:t xml:space="preserve">Marketing Manager</w:t>
      </w:r>
      <w:r>
        <w:t xml:space="preserve">'s role. Hierarchical *ringi* (consensus-based approval systems) often slow decision-making, requiring the manager to cultivate influence across multiple departments before launching campaigns. Additionally, Tokyo’s hyper-competitive environment demands constant innovation: 68% of local brands face saturation in categories like beauty and food tech (Japan Market Research 2023). This dissertation identifies three systemic challenges for the</w:t>
      </w:r>
      <w:r>
        <w:t xml:space="preserve"> </w:t>
      </w:r>
      <w:r>
        <w:rPr>
          <w:bCs/>
          <w:b/>
        </w:rPr>
        <w:t xml:space="preserve">Marketing Manager</w:t>
      </w:r>
      <w:r>
        <w:t xml:space="preserve">:</w:t>
      </w:r>
    </w:p>
    <w:p>
      <w:pPr>
        <w:numPr>
          <w:ilvl w:val="0"/>
          <w:numId w:val="1001"/>
        </w:numPr>
        <w:pStyle w:val="Compact"/>
      </w:pPr>
      <w:r>
        <w:rPr>
          <w:iCs/>
          <w:i/>
        </w:rPr>
        <w:t xml:space="preserve">Regulatory Navigation</w:t>
      </w:r>
      <w:r>
        <w:t xml:space="preserve">: Strict advertising laws governing product claims require meticulous legal alignment.</w:t>
      </w:r>
    </w:p>
    <w:p>
      <w:pPr>
        <w:numPr>
          <w:ilvl w:val="0"/>
          <w:numId w:val="1001"/>
        </w:numPr>
        <w:pStyle w:val="Compact"/>
      </w:pPr>
      <w:r>
        <w:rPr>
          <w:iCs/>
          <w:i/>
        </w:rPr>
        <w:t xml:space="preserve">Digital Fragmentation</w:t>
      </w:r>
      <w:r>
        <w:t xml:space="preserve">: While global platforms like Instagram dominate globally, Tokyo users prioritize Line and Yahoo! Japan for brand engagement.</w:t>
      </w:r>
    </w:p>
    <w:p>
      <w:pPr>
        <w:numPr>
          <w:ilvl w:val="0"/>
          <w:numId w:val="1001"/>
        </w:numPr>
        <w:pStyle w:val="Compact"/>
      </w:pPr>
      <w:r>
        <w:rPr>
          <w:iCs/>
          <w:i/>
        </w:rPr>
        <w:t xml:space="preserve">Generational Shifts</w:t>
      </w:r>
      <w:r>
        <w:t xml:space="preserve">: Gen Z consumers in Tokyo reject traditional corporate messaging in favor of authentic UGC (user-generated content) and sustainability narratives.</w:t>
      </w:r>
    </w:p>
    <w:bookmarkEnd w:id="22"/>
    <w:bookmarkStart w:id="23" w:name="X44c7c9f68ca20316cd046f27d7e0f3db0f8d692"/>
    <w:p>
      <w:pPr>
        <w:pStyle w:val="Heading2"/>
      </w:pPr>
      <w:r>
        <w:t xml:space="preserve">Strategic Evolution: From Campaign Execution to Ecosystem Orchestration</w:t>
      </w:r>
    </w:p>
    <w:p>
      <w:pPr>
        <w:pStyle w:val="FirstParagraph"/>
      </w:pPr>
      <w:r>
        <w:t xml:space="preserve">This dissertation contends that the modern</w:t>
      </w:r>
      <w:r>
        <w:t xml:space="preserve"> </w:t>
      </w:r>
      <w:r>
        <w:rPr>
          <w:bCs/>
          <w:b/>
        </w:rPr>
        <w:t xml:space="preserve">Marketing Manager</w:t>
      </w:r>
      <w:r>
        <w:t xml:space="preserve"> </w:t>
      </w:r>
      <w:r>
        <w:t xml:space="preserve">in</w:t>
      </w:r>
      <w:r>
        <w:t xml:space="preserve"> </w:t>
      </w:r>
      <w:r>
        <w:rPr>
          <w:iCs/>
          <w:i/>
        </w:rPr>
        <w:t xml:space="preserve">Japan Tokyo</w:t>
      </w:r>
      <w:r>
        <w:t xml:space="preserve"> </w:t>
      </w:r>
      <w:r>
        <w:t xml:space="preserve">must evolve beyond tactical roles into ecosystem orchestrators. A pivotal example is the rise of *kanri* (management) marketing—where campaigns integrate seamlessly with supply chain logistics, customer service protocols, and even government initiatives. When a global beverage brand entered Tokyo’s crowded tea market, its</w:t>
      </w:r>
      <w:r>
        <w:t xml:space="preserve"> </w:t>
      </w:r>
      <w:r>
        <w:rPr>
          <w:bCs/>
          <w:b/>
        </w:rPr>
        <w:t xml:space="preserve">Marketing Manager</w:t>
      </w:r>
      <w:r>
        <w:t xml:space="preserve"> </w:t>
      </w:r>
      <w:r>
        <w:t xml:space="preserve">collaborated with local farmers to co-create "seasonal harvest" packaging featuring real-time crop data via QR codes. This not only boosted sales by 22% but also aligned with *mottainai* (environmental consciousness), a core Japanese value. The dissertation positions this as the future: marketing that functions as a bridge between corporate strategy, societal values, and consumer psychology.</w:t>
      </w:r>
    </w:p>
    <w:bookmarkEnd w:id="23"/>
    <w:bookmarkStart w:id="24" w:name="X0cbb8b50947a0f55f1809b4e4585cd4f9a933b3"/>
    <w:p>
      <w:pPr>
        <w:pStyle w:val="Heading2"/>
      </w:pPr>
      <w:r>
        <w:t xml:space="preserve">Future Imperatives for Marketing Managers in Tokyo</w:t>
      </w:r>
    </w:p>
    <w:p>
      <w:pPr>
        <w:pStyle w:val="FirstParagraph"/>
      </w:pPr>
      <w:r>
        <w:t xml:space="preserve">Looking ahead, three strategic imperatives will define the next decade for</w:t>
      </w:r>
      <w:r>
        <w:t xml:space="preserve"> </w:t>
      </w:r>
      <w:r>
        <w:rPr>
          <w:bCs/>
          <w:b/>
        </w:rPr>
        <w:t xml:space="preserve">Marketing Manager</w:t>
      </w:r>
      <w:r>
        <w:t xml:space="preserve">s operating in</w:t>
      </w:r>
      <w:r>
        <w:t xml:space="preserve"> </w:t>
      </w:r>
      <w:r>
        <w:rPr>
          <w:iCs/>
          <w:i/>
        </w:rPr>
        <w:t xml:space="preserve">Japan Tokyo</w:t>
      </w:r>
      <w:r>
        <w:t xml:space="preserve">. First, AI-driven personalization must transcend basic recommendation engines to anticipate *omotenashi*-level experiences—such as using facial recognition in flagship stores to tailor product suggestions based on real-time emotional cues (a practice now permitted under Tokyo’s new data ethics guidelines). Second, sustainability metrics will become non-negotiable: 83% of Tokyo consumers prioritize eco-certifications (Tokyo Metropolitan Government Survey 2024), demanding that the</w:t>
      </w:r>
      <w:r>
        <w:t xml:space="preserve"> </w:t>
      </w:r>
      <w:r>
        <w:rPr>
          <w:bCs/>
          <w:b/>
        </w:rPr>
        <w:t xml:space="preserve">Marketing Manager</w:t>
      </w:r>
      <w:r>
        <w:t xml:space="preserve"> </w:t>
      </w:r>
      <w:r>
        <w:t xml:space="preserve">integrate carbon footprint data into every campaign narrative. Finally, cross-border collaboration will intensify as Japan opens its market to ASEAN partners, requiring the</w:t>
      </w:r>
      <w:r>
        <w:t xml:space="preserve"> </w:t>
      </w:r>
      <w:r>
        <w:rPr>
          <w:bCs/>
          <w:b/>
        </w:rPr>
        <w:t xml:space="preserve">Marketing Manager</w:t>
      </w:r>
      <w:r>
        <w:t xml:space="preserve"> </w:t>
      </w:r>
      <w:r>
        <w:t xml:space="preserve">to develop "glocal" frameworks that localize global trends while preserving Japanese identity—a skill set this dissertation argues is now as essential as digital literacy.</w:t>
      </w:r>
    </w:p>
    <w:bookmarkEnd w:id="24"/>
    <w:bookmarkStart w:id="25" w:name="X3731c60079175aa76a9ac9c180fdd6e71e82d5d"/>
    <w:p>
      <w:pPr>
        <w:pStyle w:val="Heading2"/>
      </w:pPr>
      <w:r>
        <w:t xml:space="preserve">Conclusion: The Marketing Manager as Cultural Conduit</w:t>
      </w:r>
    </w:p>
    <w:p>
      <w:pPr>
        <w:pStyle w:val="FirstParagraph"/>
      </w:pPr>
      <w:r>
        <w:t xml:space="preserve">This dissertation concludes that the effective</w:t>
      </w:r>
      <w:r>
        <w:t xml:space="preserve"> </w:t>
      </w:r>
      <w:r>
        <w:rPr>
          <w:bCs/>
          <w:b/>
        </w:rPr>
        <w:t xml:space="preserve">Marketing Manager</w:t>
      </w:r>
      <w:r>
        <w:t xml:space="preserve"> </w:t>
      </w:r>
      <w:r>
        <w:t xml:space="preserve">in</w:t>
      </w:r>
      <w:r>
        <w:t xml:space="preserve"> </w:t>
      </w:r>
      <w:r>
        <w:rPr>
          <w:iCs/>
          <w:i/>
        </w:rPr>
        <w:t xml:space="preserve">Japan Tokyo</w:t>
      </w:r>
      <w:r>
        <w:t xml:space="preserve"> </w:t>
      </w:r>
      <w:r>
        <w:t xml:space="preserve">is not merely a strategist but a cultural conduit between global brands and Japan’s deeply rooted consumer psyche. Success hinges on three pillars: unwavering respect for *wa* (harmony) in stakeholder relations, hyper-localized campaign execution that honors seasonal and regional nuances, and adaptive leadership capable of navigating Japan’s unique corporate governance structures. As Tokyo continues to set global benchmarks for consumer sophistication—from its "smart city" infrastructure to its $45 billion digital advertising market—the</w:t>
      </w:r>
      <w:r>
        <w:t xml:space="preserve"> </w:t>
      </w:r>
      <w:r>
        <w:rPr>
          <w:bCs/>
          <w:b/>
        </w:rPr>
        <w:t xml:space="preserve">Marketing Manager</w:t>
      </w:r>
      <w:r>
        <w:t xml:space="preserve"> </w:t>
      </w:r>
      <w:r>
        <w:t xml:space="preserve">must evolve from implementer to visionary. This role is not just about selling products; it is about facilitating meaningful cultural exchange that elevates both brand value and societal well-being. For any organization seeking sustainable growth in</w:t>
      </w:r>
      <w:r>
        <w:t xml:space="preserve"> </w:t>
      </w:r>
      <w:r>
        <w:rPr>
          <w:iCs/>
          <w:i/>
        </w:rPr>
        <w:t xml:space="preserve">Japan Tokyo</w:t>
      </w:r>
      <w:r>
        <w:t xml:space="preserve">, the strategic deployment of a culturally fluent Marketing Manager transcends marketing—it becomes an investment in long-term market sovereignty.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Japan Tokyo</dc:title>
  <dc:creator/>
  <dc:language>en</dc:language>
  <cp:keywords/>
  <dcterms:created xsi:type="dcterms:W3CDTF">2025-12-11T16:45:45Z</dcterms:created>
  <dcterms:modified xsi:type="dcterms:W3CDTF">2025-12-11T16:45:45Z</dcterms:modified>
</cp:coreProperties>
</file>

<file path=docProps/custom.xml><?xml version="1.0" encoding="utf-8"?>
<Properties xmlns="http://schemas.openxmlformats.org/officeDocument/2006/custom-properties" xmlns:vt="http://schemas.openxmlformats.org/officeDocument/2006/docPropsVTypes"/>
</file>