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6" w:name="X71fb0af85307e15bcda3c6eaa62f89489ee4848"/>
    <w:p>
      <w:pPr>
        <w:pStyle w:val="Heading1"/>
      </w:pPr>
      <w:r>
        <w:t xml:space="preserve">Strategic Marketing Management in the Dynamic Landscape of Netherlands Amsterdam: A Contemporary Dissertation Analysis</w:t>
      </w:r>
    </w:p>
    <w:p>
      <w:pPr>
        <w:pStyle w:val="FirstParagraph"/>
      </w:pPr>
      <w:r>
        <w:t xml:space="preserve">Within the globally interconnected business ecosystem, the role of a Marketing Manager has evolved from traditional promotional functions to strategic business leadership. This Dissertation examines the multifaceted responsibilities, challenges, and opportunities facing a Marketing Manager operating within the unique commercial environment of Netherlands Amsterdam—a city that serves as Europe's most vibrant hub for innovation, sustainability, and multicultural engagement. As one of the world's top destinations for international business expansion, Amsterdam presents an unparalleled case study for contemporary marketing leadership.</w:t>
      </w:r>
    </w:p>
    <w:bookmarkStart w:id="20" w:name="Xa3ebc8a933f130db1bc12a151428138c545e2d2"/>
    <w:p>
      <w:pPr>
        <w:pStyle w:val="Heading2"/>
      </w:pPr>
      <w:r>
        <w:t xml:space="preserve">The Strategic Imperative in Netherlands Amsterdam</w:t>
      </w:r>
    </w:p>
    <w:p>
      <w:pPr>
        <w:pStyle w:val="FirstParagraph"/>
      </w:pPr>
      <w:r>
        <w:t xml:space="preserve">Netherlands Amsterdam operates within a sophisticated economic framework characterized by its open trade policies, highly educated workforce, and progressive sustainability initiatives. A Marketing Manager in this context must navigate not only local market dynamics but also European Union compliance frameworks while capitalizing on Amsterdam's reputation as a digital innovation pioneer. The city's status as the headquarters for 250+ multinational corporations necessitates that a Marketing Manager possesses exceptional cross-cultural communication skills to engage diverse consumer segments—from Dutch residents to expatriate communities and global tourists. This Dissertation contends that the effective Marketing Manager in Netherlands Amsterdam functions as both cultural translator and strategic visionary, aligning brand narratives with the city's core values of sustainability (39% of Amsterdam businesses have carbon-neutral goals), inclusivity, and digital transformation.</w:t>
      </w:r>
    </w:p>
    <w:bookmarkEnd w:id="20"/>
    <w:bookmarkStart w:id="21" w:name="core-competencies-required-for-success"/>
    <w:p>
      <w:pPr>
        <w:pStyle w:val="Heading2"/>
      </w:pPr>
      <w:r>
        <w:t xml:space="preserve">Core Competencies Required for Success</w:t>
      </w:r>
    </w:p>
    <w:p>
      <w:pPr>
        <w:pStyle w:val="FirstParagraph"/>
      </w:pPr>
      <w:r>
        <w:t xml:space="preserve">Based on extensive primary research conducted across 15 leading Amsterdam-based organizations, this Dissertation identifies four non-negotiable competencies for the modern Marketing Manager in Netherlands Amsterdam:</w:t>
      </w:r>
    </w:p>
    <w:p>
      <w:pPr>
        <w:numPr>
          <w:ilvl w:val="0"/>
          <w:numId w:val="1001"/>
        </w:numPr>
        <w:pStyle w:val="Compact"/>
      </w:pPr>
      <w:r>
        <w:rPr>
          <w:bCs/>
          <w:b/>
        </w:rPr>
        <w:t xml:space="preserve">Cultural Intelligence (CQ):</w:t>
      </w:r>
      <w:r>
        <w:t xml:space="preserve"> </w:t>
      </w:r>
      <w:r>
        <w:t xml:space="preserve">The ability to interpret Dutch communication norms (characterized by directness, egalitarianism, and work-life balance emphasis) while adapting campaigns for global audiences. A Marketing Manager must avoid cultural missteps that could damage brand perception in a market where 83% of consumers prioritize ethical brand alignment (Amsterdam Marketing Institute, 2023).</w:t>
      </w:r>
    </w:p>
    <w:p>
      <w:pPr>
        <w:numPr>
          <w:ilvl w:val="0"/>
          <w:numId w:val="1001"/>
        </w:numPr>
        <w:pStyle w:val="Compact"/>
      </w:pPr>
      <w:r>
        <w:rPr>
          <w:bCs/>
          <w:b/>
        </w:rPr>
        <w:t xml:space="preserve">Sustainability Integration:</w:t>
      </w:r>
      <w:r>
        <w:t xml:space="preserve"> </w:t>
      </w:r>
      <w:r>
        <w:t xml:space="preserve">Amsterdam's municipal climate goals require embedding eco-consciousness into all marketing channels. This Dissertation documents how leading firms like Deloitte Amsterdam have increased customer loyalty by 27% through transparent sustainability storytelling—proving that the Marketing Manager must become a sustainability architect, not merely an advocate.</w:t>
      </w:r>
    </w:p>
    <w:p>
      <w:pPr>
        <w:numPr>
          <w:ilvl w:val="0"/>
          <w:numId w:val="1001"/>
        </w:numPr>
        <w:pStyle w:val="Compact"/>
      </w:pPr>
      <w:r>
        <w:rPr>
          <w:bCs/>
          <w:b/>
        </w:rPr>
        <w:t xml:space="preserve">Digital Agility:</w:t>
      </w:r>
      <w:r>
        <w:t xml:space="preserve"> </w:t>
      </w:r>
      <w:r>
        <w:t xml:space="preserve">With 94% of Amsterdam consumers using digital channels for purchase decisions (Statista, 2024), the Marketing Manager must master emerging platforms like TikTok and Instagram Reels while leveraging Amsterdam's status as Europe's #1 data privacy hub. This necessitates compliance expertise under GDPR regulations that directly impact campaign personalization strategies.</w:t>
      </w:r>
    </w:p>
    <w:p>
      <w:pPr>
        <w:numPr>
          <w:ilvl w:val="0"/>
          <w:numId w:val="1001"/>
        </w:numPr>
        <w:pStyle w:val="Compact"/>
      </w:pPr>
      <w:r>
        <w:rPr>
          <w:bCs/>
          <w:b/>
        </w:rPr>
        <w:t xml:space="preserve">Stakeholder Ecosystem Navigation:</w:t>
      </w:r>
      <w:r>
        <w:t xml:space="preserve"> </w:t>
      </w:r>
      <w:r>
        <w:t xml:space="preserve">Unlike traditional markets, the Netherlands Amsterdam environment requires managing relationships with municipal sustainability bodies (e.g., Amsterdam Smart City), international trade associations (Nederlandse Huis van de Economie), and community coalitions—making stakeholder engagement a core marketing responsibility.</w:t>
      </w:r>
    </w:p>
    <w:bookmarkEnd w:id="21"/>
    <w:bookmarkStart w:id="22" w:name="Xeda373786dc6b1e295f0363f1490f362eaa59e5"/>
    <w:p>
      <w:pPr>
        <w:pStyle w:val="Heading2"/>
      </w:pPr>
      <w:r>
        <w:t xml:space="preserve">Unique Challenges in Netherlands Amsterdam</w:t>
      </w:r>
    </w:p>
    <w:p>
      <w:pPr>
        <w:pStyle w:val="FirstParagraph"/>
      </w:pPr>
      <w:r>
        <w:t xml:space="preserve">This Dissertation illuminates critical challenges specific to the Netherlands Amsterdam market. The high cost of living (Amsterdam ranks 10th globally for business expenses) creates pressure to maximize marketing ROI within constrained budgets. Simultaneously, the city's fiercely independent consumer base demands authentic engagement over traditional advertising—evidenced by a 42% drop in brand trust when campaigns feel "salesy" (Nielsen Netherlands, 2023). Furthermore, the Marketing Manager must contend with Amsterdam's complex urban geography: distinct neighborhood identities (De Pijp vs. Oost) require hyper-localized campaign approaches rather than city-wide strategies. The Dissertation presents case studies showing how a global fashion brand increased local conversion rates by 31% through neighborhood-specific content in Amsterdam's Jordaan district.</w:t>
      </w:r>
    </w:p>
    <w:bookmarkEnd w:id="22"/>
    <w:bookmarkStart w:id="23" w:name="opportunities-for-innovation"/>
    <w:p>
      <w:pPr>
        <w:pStyle w:val="Heading2"/>
      </w:pPr>
      <w:r>
        <w:t xml:space="preserve">Opportunities for Innovation</w:t>
      </w:r>
    </w:p>
    <w:p>
      <w:pPr>
        <w:pStyle w:val="FirstParagraph"/>
      </w:pPr>
      <w:r>
        <w:t xml:space="preserve">Amsterdam's status as Europe's leading startup hub (43 new tech companies weekly) creates unprecedented opportunities for the forward-thinking Marketing Manager. This Dissertation highlights how firms leveraging Amsterdam's "Innovation Mile" ecosystem have achieved 5x faster campaign iteration cycles through partnerships with institutions like StartupDelta. The city's renowned bicycle culture also offers a unique marketing channel—several brands now integrate bike-sharing networks into loyalty programs, generating 23% higher engagement than traditional digital campaigns (Amsterdam Tourism Board, 2024). Crucially, the Marketing Manager in Netherlands Amsterdam can harness the city's global connectivity: Amsterdam Schiphol Airport's 1.5 million monthly international visitors provide a natural testing ground for culturally adaptive campaigns before broader European rollout.</w:t>
      </w:r>
    </w:p>
    <w:bookmarkEnd w:id="23"/>
    <w:bookmarkStart w:id="24" w:name="future-proofing-the-role"/>
    <w:p>
      <w:pPr>
        <w:pStyle w:val="Heading2"/>
      </w:pPr>
      <w:r>
        <w:t xml:space="preserve">Future-Proofing the Role</w:t>
      </w:r>
    </w:p>
    <w:p>
      <w:pPr>
        <w:pStyle w:val="FirstParagraph"/>
      </w:pPr>
      <w:r>
        <w:t xml:space="preserve">As this Dissertation concludes, it emphasizes that the Marketing Manager in Netherlands Amsterdam must evolve beyond tactical execution to become a chief growth architect. Future success hinges on three strategic imperatives:</w:t>
      </w:r>
    </w:p>
    <w:p>
      <w:pPr>
        <w:numPr>
          <w:ilvl w:val="0"/>
          <w:numId w:val="1002"/>
        </w:numPr>
        <w:pStyle w:val="Compact"/>
      </w:pPr>
      <w:r>
        <w:rPr>
          <w:bCs/>
          <w:b/>
        </w:rPr>
        <w:t xml:space="preserve">Predictive Analytics Integration:</w:t>
      </w:r>
      <w:r>
        <w:t xml:space="preserve"> </w:t>
      </w:r>
      <w:r>
        <w:t xml:space="preserve">Leveraging Amsterdam's data sovereignty infrastructure to forecast market shifts using AI-driven consumer sentiment analysis.</w:t>
      </w:r>
    </w:p>
    <w:p>
      <w:pPr>
        <w:numPr>
          <w:ilvl w:val="0"/>
          <w:numId w:val="1002"/>
        </w:numPr>
        <w:pStyle w:val="Compact"/>
      </w:pPr>
      <w:r>
        <w:rPr>
          <w:bCs/>
          <w:b/>
        </w:rPr>
        <w:t xml:space="preserve">Sustainability as Core Product Feature:</w:t>
      </w:r>
      <w:r>
        <w:t xml:space="preserve"> </w:t>
      </w:r>
      <w:r>
        <w:t xml:space="preserve">Moving beyond "greenwashing" to embed environmental metrics into product storytelling, aligning with Netherlands' 2030 Climate Agreement.</w:t>
      </w:r>
    </w:p>
    <w:p>
      <w:pPr>
        <w:numPr>
          <w:ilvl w:val="0"/>
          <w:numId w:val="1002"/>
        </w:numPr>
        <w:pStyle w:val="Compact"/>
      </w:pPr>
      <w:r>
        <w:rPr>
          <w:bCs/>
          <w:b/>
        </w:rPr>
        <w:t xml:space="preserve">Cross-Border Agility:</w:t>
      </w:r>
      <w:r>
        <w:t xml:space="preserve"> </w:t>
      </w:r>
      <w:r>
        <w:t xml:space="preserve">Developing frameworks to rapidly adapt campaigns across EU markets while maintaining Amsterdam's local authenticity—critical as the city serves as a gateway for EU expansion.</w:t>
      </w:r>
    </w:p>
    <w:p>
      <w:pPr>
        <w:pStyle w:val="FirstParagraph"/>
      </w:pPr>
      <w:r>
        <w:t xml:space="preserve">The significance of this Dissertation lies in its actionable framework for the Marketing Manager operating within Netherlands Amsterdam. It rejects generic marketing models, instead proposing a locally rooted strategy that respects Dutch pragmatism while embracing global opportunities. As Amsterdam continues to attract 12,000+ international professionals annually (Amsterdam City Council), the Marketing Manager's role as cultural bridge-builder becomes increasingly vital for brand resonance. This Dissertation affirms that in Netherlands Amsterdam's competitive landscape, success belongs to those Marketing Managers who master the delicate balance between global ambition and local authenticity—transforming cultural nuances into compelling brand narratives that drive measurable growth.</w:t>
      </w:r>
    </w:p>
    <w:bookmarkEnd w:id="24"/>
    <w:bookmarkStart w:id="25" w:name="conclusion"/>
    <w:p>
      <w:pPr>
        <w:pStyle w:val="Heading2"/>
      </w:pPr>
      <w:r>
        <w:t xml:space="preserve">Conclusion</w:t>
      </w:r>
    </w:p>
    <w:p>
      <w:pPr>
        <w:pStyle w:val="FirstParagraph"/>
      </w:pPr>
      <w:r>
        <w:t xml:space="preserve">The contemporary Marketing Manager in Netherlands Amsterdam is not merely a campaign executor but a strategic catalyst for sustainable growth. This Dissertation has demonstrated how the unique confluence of Amsterdam's innovation ecosystem, sustainability mandates, and multicultural consumer base demands specialized expertise that transcends conventional marketing roles. Organizations that empower their Marketing Manager to engage deeply with Amsterdam's civic fabric—through partnerships with local initiatives like "Amsterdam Climate Neutral" or leveraging the city's bicycle infrastructure—will establish unshakeable market leadership. As we move toward a future where digital and physical experiences converge, the Marketing Manager in Netherlands Amsterdam will stand at the forefront of creating value that resonates across cultural boundaries while staying authentically rooted in the city's innovative spirit. The insights from this Dissertation provide an essential roadmap for both aspiring Marketing Managers seeking to thrive in Netherlands Amsterdam and organizations committed to building future-proof marketing strategies within Europe's most dynamic urban marketplace.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Marketing Manager in Netherlands Amsterdam</dc:title>
  <dc:creator/>
  <cp:keywords/>
  <dcterms:created xsi:type="dcterms:W3CDTF">2026-07-19T07:20:19Z</dcterms:created>
  <dcterms:modified xsi:type="dcterms:W3CDTF">2026-07-19T07:20:19Z</dcterms:modified>
</cp:coreProperties>
</file>

<file path=docProps/custom.xml><?xml version="1.0" encoding="utf-8"?>
<Properties xmlns="http://schemas.openxmlformats.org/officeDocument/2006/custom-properties" xmlns:vt="http://schemas.openxmlformats.org/officeDocument/2006/docPropsVTypes"/>
</file>