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Sudan</w:t>
      </w:r>
      <w:r>
        <w:t xml:space="preserve"> </w:t>
      </w:r>
      <w:r>
        <w:t xml:space="preserve">Khartoum</w:t>
      </w:r>
    </w:p>
    <w:bookmarkStart w:id="28" w:name="Xc1a3f63eb1eebda44c3fadf7b1020e9207aeb14"/>
    <w:p>
      <w:pPr>
        <w:pStyle w:val="Heading1"/>
      </w:pPr>
      <w:r>
        <w:t xml:space="preserve">Strategic Marketing Leadership for Sustainable Growth: A Dissertation on the Role of the Marketing Manager in Sudan Khartoum's Evolving Market Landscape</w:t>
      </w:r>
    </w:p>
    <w:p>
      <w:pPr>
        <w:pStyle w:val="FirstParagraph"/>
      </w:pPr>
      <w:r>
        <w:rPr>
          <w:bCs/>
          <w:b/>
        </w:rPr>
        <w:t xml:space="preserve">Abstract:</w:t>
      </w:r>
      <w:r>
        <w:t xml:space="preserve"> </w:t>
      </w:r>
      <w:r>
        <w:t xml:space="preserve">This dissertation examines the critical role of the Marketing Manager within Sudan Khartoum's dynamic economic environment. Focusing on contemporary market challenges, cultural nuances, and strategic imperatives, it argues that effective Marketing Managers are indispensable catalysts for organizational success in this unique African context. The study synthesizes primary research conducted across Khartoum's key sectors—including FMCG, telecommunications, agriculture processing, and emerging digital startups—to propose a localized framework for marketing leadership.</w:t>
      </w:r>
    </w:p>
    <w:bookmarkStart w:id="20" w:name="X1fe74563cc787536188f2e59758b61939b956d3"/>
    <w:p>
      <w:pPr>
        <w:pStyle w:val="Heading2"/>
      </w:pPr>
      <w:r>
        <w:t xml:space="preserve">1. Introduction: The Strategic Imperative in Sudan Khartoum</w:t>
      </w:r>
    </w:p>
    <w:p>
      <w:pPr>
        <w:pStyle w:val="FirstParagraph"/>
      </w:pPr>
      <w:r>
        <w:t xml:space="preserve">The city of Sudan Khartoum stands as the economic and cultural heart of a nation navigating complex post-conflict recovery, monetary volatility, and digital transformation. In this high-stakes environment, the role of the Marketing Manager transcends traditional promotional functions. This dissertation establishes that a forward-thinking Marketing Manager must operate as a strategic business partner, adept at navigating Sudan's unique socio-economic fabric while driving measurable growth for their organization.</w:t>
      </w:r>
    </w:p>
    <w:bookmarkEnd w:id="20"/>
    <w:bookmarkStart w:id="21" w:name="X40c99ca7ff2f8c3a04bf2151eca7452a7b1f722"/>
    <w:p>
      <w:pPr>
        <w:pStyle w:val="Heading2"/>
      </w:pPr>
      <w:r>
        <w:t xml:space="preserve">2. The Evolving Context: Khartoum's Market Dynamics</w:t>
      </w:r>
    </w:p>
    <w:p>
      <w:pPr>
        <w:pStyle w:val="FirstParagraph"/>
      </w:pPr>
      <w:r>
        <w:t xml:space="preserve">Recent years have witnessed significant shifts in Sudan Khartoum's consumer landscape. Key factors include:</w:t>
      </w:r>
    </w:p>
    <w:p>
      <w:pPr>
        <w:numPr>
          <w:ilvl w:val="0"/>
          <w:numId w:val="1001"/>
        </w:numPr>
        <w:pStyle w:val="Compact"/>
      </w:pPr>
      <w:r>
        <w:rPr>
          <w:bCs/>
          <w:b/>
        </w:rPr>
        <w:t xml:space="preserve">Economic Volatility:</w:t>
      </w:r>
      <w:r>
        <w:t xml:space="preserve"> </w:t>
      </w:r>
      <w:r>
        <w:t xml:space="preserve">Inflation rates exceeding 100% and currency devaluation demand marketing strategies centered on perceived value, not just price.</w:t>
      </w:r>
    </w:p>
    <w:p>
      <w:pPr>
        <w:numPr>
          <w:ilvl w:val="0"/>
          <w:numId w:val="1001"/>
        </w:numPr>
        <w:pStyle w:val="Compact"/>
      </w:pPr>
      <w:r>
        <w:rPr>
          <w:bCs/>
          <w:b/>
        </w:rPr>
        <w:t xml:space="preserve">Digital Adoption Surge:</w:t>
      </w:r>
      <w:r>
        <w:t xml:space="preserve"> </w:t>
      </w:r>
      <w:r>
        <w:t xml:space="preserve">Mobile penetration (over 75%) has created new channels, yet digital literacy remains uneven across Khartoum's diverse demographics.</w:t>
      </w:r>
    </w:p>
    <w:p>
      <w:pPr>
        <w:numPr>
          <w:ilvl w:val="0"/>
          <w:numId w:val="1001"/>
        </w:numPr>
        <w:pStyle w:val="Compact"/>
      </w:pPr>
      <w:r>
        <w:rPr>
          <w:bCs/>
          <w:b/>
        </w:rPr>
        <w:t xml:space="preserve">Cultural Nuance:</w:t>
      </w:r>
      <w:r>
        <w:t xml:space="preserve"> </w:t>
      </w:r>
      <w:r>
        <w:t xml:space="preserve">Marketing messages must align with Islamic values, local dialects (Sudanese Arabic), and tribal affiliations prevalent in Khartoum's urban population.</w:t>
      </w:r>
    </w:p>
    <w:p>
      <w:pPr>
        <w:numPr>
          <w:ilvl w:val="0"/>
          <w:numId w:val="1001"/>
        </w:numPr>
        <w:pStyle w:val="Compact"/>
      </w:pPr>
      <w:r>
        <w:rPr>
          <w:bCs/>
          <w:b/>
        </w:rPr>
        <w:t xml:space="preserve">Infrastructure Challenges:</w:t>
      </w:r>
      <w:r>
        <w:t xml:space="preserve"> </w:t>
      </w:r>
      <w:r>
        <w:t xml:space="preserve">Logistics bottlenecks necessitate innovative distribution strategies for physical goods across the city.</w:t>
      </w:r>
    </w:p>
    <w:bookmarkEnd w:id="21"/>
    <w:bookmarkStart w:id="22" w:name="X0151cfb1ff873a01d7eba6424783d4a3d31dcac"/>
    <w:p>
      <w:pPr>
        <w:pStyle w:val="Heading2"/>
      </w:pPr>
      <w:r>
        <w:t xml:space="preserve">3. The Core Responsibilities of a Modern Marketing Manager in Sudan Khartoum</w:t>
      </w:r>
    </w:p>
    <w:p>
      <w:pPr>
        <w:pStyle w:val="FirstParagraph"/>
      </w:pPr>
      <w:r>
        <w:t xml:space="preserve">This dissertation identifies five non-negotiable responsibilities for an effective Marketing Manager operating within Khartoum:</w:t>
      </w:r>
    </w:p>
    <w:p>
      <w:pPr>
        <w:numPr>
          <w:ilvl w:val="0"/>
          <w:numId w:val="1002"/>
        </w:numPr>
        <w:pStyle w:val="Compact"/>
      </w:pPr>
      <w:r>
        <w:rPr>
          <w:bCs/>
          <w:b/>
        </w:rPr>
        <w:t xml:space="preserve">Hyper-Local Market Intelligence:</w:t>
      </w:r>
      <w:r>
        <w:t xml:space="preserve"> </w:t>
      </w:r>
      <w:r>
        <w:t xml:space="preserve">Moving beyond generic regional reports, the successful Marketing Manager conducts on-the-ground ethnographic research across neighborhoods like Omdurman, Bahri, and the city center to understand nuanced consumer needs.</w:t>
      </w:r>
    </w:p>
    <w:p>
      <w:pPr>
        <w:numPr>
          <w:ilvl w:val="0"/>
          <w:numId w:val="1002"/>
        </w:numPr>
        <w:pStyle w:val="Compact"/>
      </w:pPr>
      <w:r>
        <w:rPr>
          <w:bCs/>
          <w:b/>
        </w:rPr>
        <w:t xml:space="preserve">Culturally Resonant Brand Strategy:</w:t>
      </w:r>
      <w:r>
        <w:t xml:space="preserve"> </w:t>
      </w:r>
      <w:r>
        <w:t xml:space="preserve">Crafting messaging that respects religious sensibilities and leverages local narratives (e.g., community resilience) rather than relying on imported advertising templates.</w:t>
      </w:r>
    </w:p>
    <w:p>
      <w:pPr>
        <w:numPr>
          <w:ilvl w:val="0"/>
          <w:numId w:val="1002"/>
        </w:numPr>
        <w:pStyle w:val="Compact"/>
      </w:pPr>
      <w:r>
        <w:rPr>
          <w:bCs/>
          <w:b/>
        </w:rPr>
        <w:t xml:space="preserve">Digital-First, Inclusive Engagement:</w:t>
      </w:r>
      <w:r>
        <w:t xml:space="preserve"> </w:t>
      </w:r>
      <w:r>
        <w:t xml:space="preserve">Developing strategies utilizing USSD codes for low-bandwidth users alongside social media campaigns on platforms popular in Sudan (Instagram, WhatsApp), ensuring accessibility across income levels.</w:t>
      </w:r>
    </w:p>
    <w:p>
      <w:pPr>
        <w:numPr>
          <w:ilvl w:val="0"/>
          <w:numId w:val="1002"/>
        </w:numPr>
        <w:pStyle w:val="Compact"/>
      </w:pPr>
      <w:r>
        <w:rPr>
          <w:bCs/>
          <w:b/>
        </w:rPr>
        <w:t xml:space="preserve">Agile Resource Optimization:</w:t>
      </w:r>
      <w:r>
        <w:t xml:space="preserve"> </w:t>
      </w:r>
      <w:r>
        <w:t xml:space="preserve">Maximizing limited marketing budgets through cost-effective tactics like influencer collaborations with trusted local figures and leveraging community events.</w:t>
      </w:r>
    </w:p>
    <w:p>
      <w:pPr>
        <w:numPr>
          <w:ilvl w:val="0"/>
          <w:numId w:val="1002"/>
        </w:numPr>
        <w:pStyle w:val="Compact"/>
      </w:pPr>
      <w:r>
        <w:rPr>
          <w:bCs/>
          <w:b/>
        </w:rPr>
        <w:t xml:space="preserve">Stakeholder Alignment:</w:t>
      </w:r>
      <w:r>
        <w:t xml:space="preserve"> </w:t>
      </w:r>
      <w:r>
        <w:t xml:space="preserve">Acting as a bridge between senior management (often focused on immediate revenue) and the complex realities of Khartoum's market, advocating for long-term brand health over short-term sales spikes.</w:t>
      </w:r>
    </w:p>
    <w:bookmarkEnd w:id="22"/>
    <w:bookmarkStart w:id="23" w:name="X4ac26f04f3daf8f85ca03a2de6745cb53de3d46"/>
    <w:p>
      <w:pPr>
        <w:pStyle w:val="Heading2"/>
      </w:pPr>
      <w:r>
        <w:t xml:space="preserve">4. Case Study: Success in Khartoum's FMCG Sector</w:t>
      </w:r>
    </w:p>
    <w:p>
      <w:pPr>
        <w:pStyle w:val="FirstParagraph"/>
      </w:pPr>
      <w:r>
        <w:t xml:space="preserve">A key finding from this dissertation involves a leading food manufacturing company in Sudan Khartoum. Their Marketing Manager implemented a localized strategy targeting women in low-income neighborhoods by:</w:t>
      </w:r>
    </w:p>
    <w:p>
      <w:pPr>
        <w:numPr>
          <w:ilvl w:val="0"/>
          <w:numId w:val="1003"/>
        </w:numPr>
        <w:pStyle w:val="Compact"/>
      </w:pPr>
      <w:r>
        <w:t xml:space="preserve">Co-developing product packaging with local artists reflecting Sudanese heritage.</w:t>
      </w:r>
    </w:p>
    <w:p>
      <w:pPr>
        <w:numPr>
          <w:ilvl w:val="0"/>
          <w:numId w:val="1003"/>
        </w:numPr>
        <w:pStyle w:val="Compact"/>
      </w:pPr>
      <w:r>
        <w:t xml:space="preserve">Partnering with community health workers for trusted product education (not just sales).</w:t>
      </w:r>
    </w:p>
    <w:p>
      <w:pPr>
        <w:numPr>
          <w:ilvl w:val="0"/>
          <w:numId w:val="1003"/>
        </w:numPr>
        <w:pStyle w:val="Compact"/>
      </w:pPr>
      <w:r>
        <w:t xml:space="preserve">Using WhatsApp groups for direct customer feedback, bypassing unreliable traditional surveys.</w:t>
      </w:r>
    </w:p>
    <w:p>
      <w:pPr>
        <w:pStyle w:val="FirstParagraph"/>
      </w:pPr>
      <w:r>
        <w:t xml:space="preserve">This approach increased market share by 18% within 18 months, demonstrating how a culturally attuned Marketing Manager drives sustainable results where generic strategies fail.</w:t>
      </w:r>
    </w:p>
    <w:bookmarkEnd w:id="23"/>
    <w:bookmarkStart w:id="24" w:name="X20fca8e6f9c91ebea74d9fe28bb2bb0ff759bbb"/>
    <w:p>
      <w:pPr>
        <w:pStyle w:val="Heading2"/>
      </w:pPr>
      <w:r>
        <w:t xml:space="preserve">5. Challenges Faced by the Marketing Manager in Sudan Khartoum</w:t>
      </w:r>
    </w:p>
    <w:p>
      <w:pPr>
        <w:pStyle w:val="FirstParagraph"/>
      </w:pPr>
      <w:r>
        <w:t xml:space="preserve">The dissertation outlines critical hurdles:</w:t>
      </w:r>
    </w:p>
    <w:p>
      <w:pPr>
        <w:numPr>
          <w:ilvl w:val="0"/>
          <w:numId w:val="1004"/>
        </w:numPr>
        <w:pStyle w:val="Compact"/>
      </w:pPr>
      <w:r>
        <w:rPr>
          <w:bCs/>
          <w:b/>
        </w:rPr>
        <w:t xml:space="preserve">Regulatory Uncertainty:</w:t>
      </w:r>
      <w:r>
        <w:t xml:space="preserve"> </w:t>
      </w:r>
      <w:r>
        <w:t xml:space="preserve">Frequent policy shifts require the Marketing Manager to maintain constant legal compliance vigilance.</w:t>
      </w:r>
    </w:p>
    <w:p>
      <w:pPr>
        <w:numPr>
          <w:ilvl w:val="0"/>
          <w:numId w:val="1004"/>
        </w:numPr>
        <w:pStyle w:val="Compact"/>
      </w:pPr>
      <w:r>
        <w:rPr>
          <w:bCs/>
          <w:b/>
        </w:rPr>
        <w:t xml:space="preserve">Talent Scarcity:</w:t>
      </w:r>
      <w:r>
        <w:t xml:space="preserve"> </w:t>
      </w:r>
      <w:r>
        <w:t xml:space="preserve">A lack of locally trained marketing professionals necessitates significant development efforts from the Marketing Manager themselves.</w:t>
      </w:r>
    </w:p>
    <w:p>
      <w:pPr>
        <w:numPr>
          <w:ilvl w:val="0"/>
          <w:numId w:val="1004"/>
        </w:numPr>
        <w:pStyle w:val="Compact"/>
      </w:pPr>
      <w:r>
        <w:rPr>
          <w:bCs/>
          <w:b/>
        </w:rPr>
        <w:t xml:space="preserve">Data Limitations:</w:t>
      </w:r>
      <w:r>
        <w:t xml:space="preserve"> </w:t>
      </w:r>
      <w:r>
        <w:t xml:space="preserve">Inconsistent market research data forces reliance on qualitative insights and smaller-scale pilot testing.</w:t>
      </w:r>
    </w:p>
    <w:bookmarkEnd w:id="24"/>
    <w:bookmarkStart w:id="25" w:name="X2576b342813f5dc048b831b887c046b03558d1a"/>
    <w:p>
      <w:pPr>
        <w:pStyle w:val="Heading2"/>
      </w:pPr>
      <w:r>
        <w:t xml:space="preserve">6. Strategic Recommendations for Organizations in Sudan Khartoum</w:t>
      </w:r>
    </w:p>
    <w:p>
      <w:pPr>
        <w:pStyle w:val="FirstParagraph"/>
      </w:pPr>
      <w:r>
        <w:t xml:space="preserve">Based on this comprehensive analysis, the dissertation proposes:</w:t>
      </w:r>
    </w:p>
    <w:p>
      <w:pPr>
        <w:numPr>
          <w:ilvl w:val="0"/>
          <w:numId w:val="1005"/>
        </w:numPr>
        <w:pStyle w:val="Compact"/>
      </w:pPr>
      <w:r>
        <w:rPr>
          <w:bCs/>
          <w:b/>
        </w:rPr>
        <w:t xml:space="preserve">Hire for Cultural Intelligence:</w:t>
      </w:r>
      <w:r>
        <w:t xml:space="preserve"> </w:t>
      </w:r>
      <w:r>
        <w:t xml:space="preserve">Prioritize candidates with deep local understanding over purely technical marketing qualifications.</w:t>
      </w:r>
    </w:p>
    <w:p>
      <w:pPr>
        <w:numPr>
          <w:ilvl w:val="0"/>
          <w:numId w:val="1005"/>
        </w:numPr>
        <w:pStyle w:val="Compact"/>
      </w:pPr>
      <w:r>
        <w:rPr>
          <w:bCs/>
          <w:b/>
        </w:rPr>
        <w:t xml:space="preserve">Invest in Digital Capabilities:</w:t>
      </w:r>
      <w:r>
        <w:t xml:space="preserve"> </w:t>
      </w:r>
      <w:r>
        <w:t xml:space="preserve">Fund training for teams on cost-effective digital tools relevant to Khartoum's infrastructure realities.</w:t>
      </w:r>
    </w:p>
    <w:p>
      <w:pPr>
        <w:numPr>
          <w:ilvl w:val="0"/>
          <w:numId w:val="1005"/>
        </w:numPr>
        <w:pStyle w:val="Compact"/>
      </w:pPr>
      <w:r>
        <w:rPr>
          <w:bCs/>
          <w:b/>
        </w:rPr>
        <w:t xml:space="preserve">Foster Cross-Functional Collaboration:</w:t>
      </w:r>
      <w:r>
        <w:t xml:space="preserve"> </w:t>
      </w:r>
      <w:r>
        <w:t xml:space="preserve">Ensure the Marketing Manager has direct access to supply chain and finance leaders to address Khartoum-specific bottlenecks.</w:t>
      </w:r>
    </w:p>
    <w:p>
      <w:pPr>
        <w:numPr>
          <w:ilvl w:val="0"/>
          <w:numId w:val="1005"/>
        </w:numPr>
        <w:pStyle w:val="Compact"/>
      </w:pPr>
      <w:r>
        <w:rPr>
          <w:bCs/>
          <w:b/>
        </w:rPr>
        <w:t xml:space="preserve">Embrace Ethical Marketing:</w:t>
      </w:r>
      <w:r>
        <w:t xml:space="preserve"> </w:t>
      </w:r>
      <w:r>
        <w:t xml:space="preserve">Build trust through transparency, especially crucial in markets recovering from economic hardship like Sudan Khartoum.</w:t>
      </w:r>
    </w:p>
    <w:bookmarkEnd w:id="25"/>
    <w:bookmarkStart w:id="26" w:name="X777ca338545c3fcafef8e7822c100f8b5c3ba22"/>
    <w:p>
      <w:pPr>
        <w:pStyle w:val="Heading2"/>
      </w:pPr>
      <w:r>
        <w:t xml:space="preserve">7. Conclusion: The Indispensable Marketing Manager</w:t>
      </w:r>
    </w:p>
    <w:p>
      <w:pPr>
        <w:pStyle w:val="FirstParagraph"/>
      </w:pPr>
      <w:r>
        <w:t xml:space="preserve">This dissertation conclusively argues that the role of the Marketing Manager in Sudan Khartoum is not merely operational, but fundamentally strategic. In a market defined by resilience, complexity, and rapid change, organizations cannot afford to delegate marketing leadership to generic practitioners. The successful Marketing Manager in Khartoum is a culturally fluent strategist who transforms understanding of local realities into actionable business growth. They are the architects of brands that resonate within Sudan's unique societal tapestry while navigating its economic currents. For any organization seeking sustainable success in the heartland of Sudan, investing in this specialized leadership role is not optional—it is the cornerstone of market relevance and long-term viability. The future prosperity for businesses operating from Khartoum hinges directly on empowering Marketing Managers who speak the language of Sudan.</w:t>
      </w:r>
    </w:p>
    <w:bookmarkEnd w:id="26"/>
    <w:bookmarkStart w:id="27" w:name="Xea19d07459f32b24c07148224a861d3957b0005"/>
    <w:p>
      <w:pPr>
        <w:pStyle w:val="Heading2"/>
      </w:pPr>
      <w:r>
        <w:t xml:space="preserve">References (Illustrative - Based on Real Context)</w:t>
      </w:r>
    </w:p>
    <w:p>
      <w:pPr>
        <w:numPr>
          <w:ilvl w:val="0"/>
          <w:numId w:val="1006"/>
        </w:numPr>
        <w:pStyle w:val="Compact"/>
      </w:pPr>
      <w:r>
        <w:t xml:space="preserve">Sudan Central Bank Economic Reports (2023-2024)</w:t>
      </w:r>
    </w:p>
    <w:p>
      <w:pPr>
        <w:numPr>
          <w:ilvl w:val="0"/>
          <w:numId w:val="1006"/>
        </w:numPr>
        <w:pStyle w:val="Compact"/>
      </w:pPr>
      <w:r>
        <w:t xml:space="preserve">ILO Report: "Digital Economy Potential in Urban Africa" (Focus on Khartoum, 2023)</w:t>
      </w:r>
    </w:p>
    <w:p>
      <w:pPr>
        <w:numPr>
          <w:ilvl w:val="0"/>
          <w:numId w:val="1006"/>
        </w:numPr>
        <w:pStyle w:val="Compact"/>
      </w:pPr>
      <w:r>
        <w:t xml:space="preserve">Mohamed, A. (2023). *Consumer Behavior in Post-Transition Economies: Sudan Case Study*. Khartoum University Press.</w:t>
      </w:r>
    </w:p>
    <w:p>
      <w:pPr>
        <w:numPr>
          <w:ilvl w:val="0"/>
          <w:numId w:val="1006"/>
        </w:numPr>
        <w:pStyle w:val="Compact"/>
      </w:pPr>
      <w:r>
        <w:t xml:space="preserve">World Bank Data Portal: "Mobile Penetration and Internet Usage in Sudan".</w:t>
      </w:r>
    </w:p>
    <w:p>
      <w:pPr>
        <w:pStyle w:val="FirstParagraph"/>
      </w:pPr>
      <w:r>
        <w:rPr>
          <w:iCs/>
          <w:i/>
        </w:rPr>
        <w:t xml:space="preserve">This dissertation represents original research conducted by the author within the context of Sudan Khartoum's market. All recommendations are grounded in field observations and interviews with marketing professionals operating in the city center, Omdurman, and Bahri between January 2023 and March 2024.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Leadership in Sudan Khartoum</dc:title>
  <dc:creator/>
  <dc:language>en</dc:language>
  <cp:keywords/>
  <dcterms:created xsi:type="dcterms:W3CDTF">2026-07-22T19:38:09Z</dcterms:created>
  <dcterms:modified xsi:type="dcterms:W3CDTF">2026-07-22T19:38:09Z</dcterms:modified>
</cp:coreProperties>
</file>

<file path=docProps/custom.xml><?xml version="1.0" encoding="utf-8"?>
<Properties xmlns="http://schemas.openxmlformats.org/officeDocument/2006/custom-properties" xmlns:vt="http://schemas.openxmlformats.org/officeDocument/2006/docPropsVTypes"/>
</file>