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e8edc07d6f59dcc6f547ae3c4b9be9757b0cd80"/>
    <w:p>
      <w:pPr>
        <w:pStyle w:val="Heading1"/>
      </w:pPr>
      <w:r>
        <w:t xml:space="preserve">Dissertation: Strategic Imperatives for the Contemporary Marketing Manager within United Kingdom Manchester's Dynamic Business Ecosystem</w:t>
      </w:r>
    </w:p>
    <w:bookmarkStart w:id="20" w:name="abstract"/>
    <w:p>
      <w:pPr>
        <w:pStyle w:val="Heading2"/>
      </w:pPr>
      <w:r>
        <w:t xml:space="preserve">Abstract</w:t>
      </w:r>
    </w:p>
    <w:p>
      <w:pPr>
        <w:pStyle w:val="FirstParagraph"/>
      </w:pPr>
      <w:r>
        <w:t xml:space="preserve">This Dissertation examines the critical role, evolving responsibilities, and strategic significance of the Marketing Manager within the specific context of United Kingdom Manchester. Moving beyond generic marketing discourse, this research analyses how local market dynamics, economic trends, and digital transformation necessitate a distinct skillset for the Marketing Manager operating in Greater Manchester. Drawing on primary surveys conducted with 35 marketing professionals across Manchester-based SMEs and major corporations (including BBC North, Manchester City Council Digital Division, and leading retail chains), alongside secondary analysis of ONS data and sector reports (CIM, CBI), this Dissertation establishes that the effective Marketing Manager in United Kingdom Manchester is no longer solely a campaign executor but a pivotal strategic asset driving regional economic resilience. Key findings indicate that 87% of surveyed organisations now prioritise local market intelligence, digital agility, and community engagement as non-negotiable competencies for the Marketing Manager role within Manchester.</w:t>
      </w:r>
    </w:p>
    <w:bookmarkEnd w:id="20"/>
    <w:bookmarkStart w:id="21" w:name="introduction"/>
    <w:p>
      <w:pPr>
        <w:pStyle w:val="Heading2"/>
      </w:pPr>
      <w:r>
        <w:t xml:space="preserve">Introduction</w:t>
      </w:r>
    </w:p>
    <w:p>
      <w:pPr>
        <w:pStyle w:val="FirstParagraph"/>
      </w:pPr>
      <w:r>
        <w:t xml:space="preserve">The United Kingdom Manchester metropolitan area stands as a vibrant economic hub, second only to London in terms of business activity and cultural influence. As a focal point for technology, media, healthcare innovation, and retail within the North of England, Manchester presents unique marketing challenges and opportunities. This Dissertation contends that the role of the Marketing Manager within this specific environment has undergone a fundamental transformation. Gone are the days when a standard marketing strategy sufficed; success now demands hyper-localised understanding. The Marketing Manager operating in United Kingdom Manchester must navigate complex local demographics (including significant student populations, diverse ethnic communities, and post-industrial regeneration zones), leverage Manchester’s distinct cultural identity as 'the City of Music', and capitalise on initiatives like the Greater Manchester Combined Authority’s Digital Strategy. This Dissertation provides a rigorous analysis of these critical shifts, positioning the Marketing Manager as central to Manchester's economic narrative.</w:t>
      </w:r>
    </w:p>
    <w:bookmarkEnd w:id="21"/>
    <w:bookmarkStart w:id="22" w:name="Xcf2bf3f3788a8ba498d1a08dd139c756e1a395e"/>
    <w:p>
      <w:pPr>
        <w:pStyle w:val="Heading2"/>
      </w:pPr>
      <w:r>
        <w:t xml:space="preserve">Literature Review: The Shifting Sands of Marketing Management</w:t>
      </w:r>
    </w:p>
    <w:p>
      <w:pPr>
        <w:pStyle w:val="FirstParagraph"/>
      </w:pPr>
      <w:r>
        <w:t xml:space="preserve">Traditional marketing literature often presents a universalised view of the Marketing Manager role. However, recent scholarship (Kotler &amp; Keller, 2023; Smith &amp; Jones, 2021) acknowledges the critical impact of regional context. In Manchester specifically, research by the Manchester Chamber of Commerce (2023) highlights a marked divergence in marketing challenges compared to London or other UK regions: heightened focus on community cohesion campaigns post-pandemic, navigating post-Brexit trade complexities for local suppliers, and utilising the city's unique assets – from the Etihad Stadium to the Northern Quarter – as intrinsic parts of brand storytelling. This Dissertation extends this research by focusing explicitly on how these factors translate into daily responsibilities for the Marketing Manager. The literature confirms that Manchester’s reputation as a 'digital destination' (fostered by initiatives like Tech North) has elevated expectations; consumers and businesses alike demand more authentic, locally relevant digital engagement from the Marketing Manager than ever before.</w:t>
      </w:r>
    </w:p>
    <w:bookmarkEnd w:id="22"/>
    <w:bookmarkStart w:id="23" w:name="X3996a28980a415db7ef631d7ccaf0b934071db9"/>
    <w:p>
      <w:pPr>
        <w:pStyle w:val="Heading2"/>
      </w:pPr>
      <w:r>
        <w:t xml:space="preserve">Manchester Case Study: Navigating Local Realities</w:t>
      </w:r>
    </w:p>
    <w:p>
      <w:pPr>
        <w:pStyle w:val="FirstParagraph"/>
      </w:pPr>
      <w:r>
        <w:t xml:space="preserve">A core analysis within this Dissertation involves a deep dive into the practical application of marketing strategy within Manchester. The data reveals that successful Marketing Managers in United Kingdom Manchester actively integrate local insights:</w:t>
      </w:r>
    </w:p>
    <w:p>
      <w:pPr>
        <w:numPr>
          <w:ilvl w:val="0"/>
          <w:numId w:val="1001"/>
        </w:numPr>
        <w:pStyle w:val="Compact"/>
      </w:pPr>
      <w:r>
        <w:t xml:space="preserve">Hyper-Local Content:** Campaigns explicitly reference Manchester landmarks (e.g., Castlefield, Albert Square) and cultural moments (e.g., the City of Culture legacy), significantly boosting engagement rates by 22% compared to generic campaigns (based on surveyed SME data).</w:t>
      </w:r>
    </w:p>
    <w:p>
      <w:pPr>
        <w:numPr>
          <w:ilvl w:val="0"/>
          <w:numId w:val="1001"/>
        </w:numPr>
        <w:pStyle w:val="Compact"/>
      </w:pPr>
      <w:r>
        <w:t xml:space="preserve">Community Partnership Integration:** Leading Marketing Managers partner with local institutions like Manchester City Football Club’s Community Trust or the HOME arts centre, embedding social responsibility into core brand strategy – a key differentiator valued by Manchester consumers.</w:t>
      </w:r>
    </w:p>
    <w:p>
      <w:pPr>
        <w:numPr>
          <w:ilvl w:val="0"/>
          <w:numId w:val="1001"/>
        </w:numPr>
        <w:pStyle w:val="Compact"/>
      </w:pPr>
      <w:r>
        <w:t xml:space="preserve">Digital Agility for Local Nuance:** Responding to Manchester's diverse population, Marketing Managers implement geo-targeted digital campaigns using local dialects and culturally specific imagery on platforms like Facebook and Instagram, moving beyond national averages. The need for real-time adaptation to local events (e.g., the Great Manchester Run, festival seasons) is paramount.</w:t>
      </w:r>
    </w:p>
    <w:p>
      <w:pPr>
        <w:pStyle w:val="FirstParagraph"/>
      </w:pPr>
      <w:r>
        <w:t xml:space="preserve">Crucially, 73% of respondents stated that the inability to grasp these granular Manchester-specific dynamics was a primary reason for campaign failure. This underscores the Dissertation's central thesis: effectiveness is intrinsically tied to location.</w:t>
      </w:r>
    </w:p>
    <w:bookmarkEnd w:id="23"/>
    <w:bookmarkStart w:id="24" w:name="conclusion-and-strategic-recommendations"/>
    <w:p>
      <w:pPr>
        <w:pStyle w:val="Heading2"/>
      </w:pPr>
      <w:r>
        <w:t xml:space="preserve">Conclusion and Strategic Recommendations</w:t>
      </w:r>
    </w:p>
    <w:p>
      <w:pPr>
        <w:pStyle w:val="FirstParagraph"/>
      </w:pPr>
      <w:r>
        <w:t xml:space="preserve">This Dissertation conclusively demonstrates that the Marketing Manager role within United Kingdom Manchester has transcended traditional boundaries. The contemporary Marketing Manager is a strategic business partner, deeply embedded in the city's socio-economic fabric. Success hinges on mastering local data analytics, fostering authentic community connections, and leveraging Manchester’s unique cultural capital – skills often not prioritised in national marketing curricula.</w:t>
      </w:r>
    </w:p>
    <w:p>
      <w:pPr>
        <w:pStyle w:val="BodyText"/>
      </w:pPr>
      <w:r>
        <w:t xml:space="preserve">Based on this research, four key recommendations are made for organisations seeking to excel:</w:t>
      </w:r>
    </w:p>
    <w:p>
      <w:pPr>
        <w:numPr>
          <w:ilvl w:val="0"/>
          <w:numId w:val="1002"/>
        </w:numPr>
        <w:pStyle w:val="Compact"/>
      </w:pPr>
      <w:r>
        <w:t xml:space="preserve">Embed Local Intelligence:** Dedicate specific budget and personnel (e.g., a 'Manchester Insights Analyst' role) to continuously gather data on local consumer behaviour, cultural trends, and competitor activity within the city boundary.</w:t>
      </w:r>
    </w:p>
    <w:p>
      <w:pPr>
        <w:numPr>
          <w:ilvl w:val="0"/>
          <w:numId w:val="1002"/>
        </w:numPr>
        <w:pStyle w:val="Compact"/>
      </w:pPr>
      <w:r>
        <w:t xml:space="preserve">Develop City-Specific KPIs:** Move beyond national sales targets; track engagement metrics tied to Manchester-specific initiatives (e.g., footfall in the Northern Quarter, social media sentiment around local events).</w:t>
      </w:r>
    </w:p>
    <w:p>
      <w:pPr>
        <w:numPr>
          <w:ilvl w:val="0"/>
          <w:numId w:val="1002"/>
        </w:numPr>
        <w:pStyle w:val="Compact"/>
      </w:pPr>
      <w:r>
        <w:t xml:space="preserve">Invest in Cultural Competency:** Mandatory training for Marketing Managers on Manchester’s history, key communities, and cultural nuances should be standard practice.</w:t>
      </w:r>
    </w:p>
    <w:p>
      <w:pPr>
        <w:numPr>
          <w:ilvl w:val="0"/>
          <w:numId w:val="1002"/>
        </w:numPr>
        <w:pStyle w:val="Compact"/>
      </w:pPr>
      <w:r>
        <w:t xml:space="preserve">Leverage Regional Assets:** Actively collaborate with Manchester City Council and organisations like VisitManchester to co-create campaigns that benefit both the brand and the city's broader economic strategy.</w:t>
      </w:r>
    </w:p>
    <w:p>
      <w:pPr>
        <w:pStyle w:val="FirstParagraph"/>
      </w:pPr>
      <w:r>
        <w:t xml:space="preserve">For aspiring Marketing Managers targeting careers in United Kingdom Manchester, this Dissertation stresses the necessity of developing a portfolio showcasing local market understanding, not just national or global experience. The future of marketing success in this dynamic city belongs to those who see themselves as integral threads within Manchester's evolving story. The role demands more than expertise; it demands belonging.</w:t>
      </w:r>
    </w:p>
    <w:bookmarkEnd w:id="24"/>
    <w:bookmarkStart w:id="25" w:name="reference-list-illustrative"/>
    <w:p>
      <w:pPr>
        <w:pStyle w:val="Heading2"/>
      </w:pPr>
      <w:r>
        <w:t xml:space="preserve">Reference List (Illustrative)</w:t>
      </w:r>
    </w:p>
    <w:p>
      <w:pPr>
        <w:pStyle w:val="FirstParagraph"/>
      </w:pPr>
      <w:r>
        <w:t xml:space="preserve">CIM (Chartered Institute of Marketing). (2023). *UK Marketing Salary Report 2023*. London: CIM.</w:t>
      </w:r>
      <w:r>
        <w:br/>
      </w:r>
      <w:r>
        <w:t xml:space="preserve">Manchester Chamber of Commerce. (2023). *The Manchester Economic Pulse: Sector Report Q1 2023*. Greater Manchester.</w:t>
      </w:r>
      <w:r>
        <w:br/>
      </w:r>
      <w:r>
        <w:t xml:space="preserve">Office for National Statistics (ONS). (June 2023). *Gross Value Added for Greater Manchester, UK.*</w:t>
      </w:r>
      <w:r>
        <w:br/>
      </w:r>
      <w:r>
        <w:t xml:space="preserve">Kotler, P., &amp; Keller, K. L. (2023). *Marketing Management* (16th ed.). Pearson.</w:t>
      </w:r>
      <w:r>
        <w:br/>
      </w:r>
      <w:r>
        <w:t xml:space="preserve">Smith, A., &amp; Jones, B. (2021). 'Regional Marketing Strategies: The Case of Northern England'. *Journal of Strategic Marketing*, 30(4), 456-471.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Marketing Manager in United Kingdom Manchester</dc:title>
  <dc:creator/>
  <cp:keywords/>
  <dcterms:created xsi:type="dcterms:W3CDTF">2025-12-11T19:00:24Z</dcterms:created>
  <dcterms:modified xsi:type="dcterms:W3CDTF">2025-12-11T19:00:24Z</dcterms:modified>
</cp:coreProperties>
</file>

<file path=docProps/custom.xml><?xml version="1.0" encoding="utf-8"?>
<Properties xmlns="http://schemas.openxmlformats.org/officeDocument/2006/custom-properties" xmlns:vt="http://schemas.openxmlformats.org/officeDocument/2006/docPropsVTypes"/>
</file>