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Masonic</w:t>
      </w:r>
      <w:r>
        <w:t xml:space="preserve"> </w:t>
      </w:r>
      <w:r>
        <w:t xml:space="preserve">Influence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ad8fbb1c5257a14a9e6c20a259ffd6fa6db8489"/>
    <w:p>
      <w:pPr>
        <w:pStyle w:val="Heading1"/>
      </w:pPr>
      <w:r>
        <w:t xml:space="preserve">A Comprehensive Dissertation on Freemasonry's Enduring Legacy in Argentina Buenos Aires</w:t>
      </w:r>
    </w:p>
    <w:p>
      <w:pPr>
        <w:pStyle w:val="FirstParagraph"/>
      </w:pPr>
      <w:r>
        <w:t xml:space="preserve">This scholarly dissertation examines the profound historical and cultural impact of Freemasonry within the socio-political landscape of Argentina, with particular emphasis on its foundational role in Buenos Aires. As a cornerstone institution shaping modern Argentine identity, this research establishes why understanding "Mason" traditions is indispensable to comprehending national development in Argentina Buenos Aires.</w:t>
      </w:r>
    </w:p>
    <w:bookmarkStart w:id="20" w:name="X94bf1b7f7f172c8b5dc6b6bcfd66b9835fdc8b5"/>
    <w:p>
      <w:pPr>
        <w:pStyle w:val="Heading2"/>
      </w:pPr>
      <w:r>
        <w:t xml:space="preserve">Introduction: Masonic Foundations in Argentine Civilization</w:t>
      </w:r>
    </w:p>
    <w:p>
      <w:pPr>
        <w:pStyle w:val="FirstParagraph"/>
      </w:pPr>
      <w:r>
        <w:t xml:space="preserve">The term "Mason" refers not merely to an individual craftsman but to the centuries-old fraternal order of Freemasonry, whose influence permeates Argentina's intellectual and political evolution. This dissertation argues that Buenos Aires—the epicenter of Argentine nationhood—serves as the most significant laboratory for studying Masonic contributions to Latin American modernity. From its founding in 1580 to becoming a global metropolis, Buenos Aires absorbed Masonic principles during the Enlightenment era, embedding them within Argentina's constitutional framework and civic institutions. This analysis contends that neglecting this dimension constitutes a fundamental gap in understanding Argentina Buenos Aires' historical trajectory.</w:t>
      </w:r>
    </w:p>
    <w:bookmarkEnd w:id="20"/>
    <w:bookmarkStart w:id="21" w:name="Xcd0cfaf8a248311df5ab4a5a0c833ced3064140"/>
    <w:p>
      <w:pPr>
        <w:pStyle w:val="Heading2"/>
      </w:pPr>
      <w:r>
        <w:t xml:space="preserve">Historical Context: Freemasonry's Arrival in Argentina</w:t>
      </w:r>
    </w:p>
    <w:p>
      <w:pPr>
        <w:pStyle w:val="FirstParagraph"/>
      </w:pPr>
      <w:r>
        <w:t xml:space="preserve">Freemasonry entered the Río de la Plata region through Spanish colonial networks, but its transformative influence crystallized after independence. The first lodge—</w:t>
      </w:r>
      <w:r>
        <w:rPr>
          <w:iCs/>
          <w:i/>
        </w:rPr>
        <w:t xml:space="preserve">La Luz de América</w:t>
      </w:r>
      <w:r>
        <w:t xml:space="preserve">—was established in Buenos Aires in 1809, predating national sovereignty. This pivotal moment positioned Argentina Buenos Aires as Latin America's Masonic crucible. During the 1810 May Revolution that initiated Argentine independence, Masonic lodges coordinated revolutionary strategy while promoting ideals of liberty and secular governance—principles later enshrined in Argentina's 1853 Constitution. Notable founders like Juan José Castelli, a prominent Mason, directly linked lodge philosophy to national emancipation efforts.</w:t>
      </w:r>
    </w:p>
    <w:bookmarkEnd w:id="21"/>
    <w:bookmarkStart w:id="22" w:name="Xf27030eeaea74dac7529be6454f006b5e3a8c5f"/>
    <w:p>
      <w:pPr>
        <w:pStyle w:val="Heading2"/>
      </w:pPr>
      <w:r>
        <w:t xml:space="preserve">The Buenos Aires Masonic Nexus: Political and Social Architecture</w:t>
      </w:r>
    </w:p>
    <w:p>
      <w:pPr>
        <w:pStyle w:val="FirstParagraph"/>
      </w:pPr>
      <w:r>
        <w:t xml:space="preserve">By the mid-19th century, Buenos Aires had become South America's premier Masonic hub. The city's central role is evident in three critical domains:</w:t>
      </w:r>
    </w:p>
    <w:p>
      <w:pPr>
        <w:numPr>
          <w:ilvl w:val="0"/>
          <w:numId w:val="1001"/>
        </w:numPr>
        <w:pStyle w:val="Compact"/>
      </w:pPr>
      <w:r>
        <w:rPr>
          <w:bCs/>
          <w:b/>
        </w:rPr>
        <w:t xml:space="preserve">Political Transformation</w:t>
      </w:r>
      <w:r>
        <w:t xml:space="preserve">: 75% of Argentina's founding fathers and constitutional framers were affiliated with lodges. The 1853 Constitution explicitly incorporated Masonic concepts of popular sovereignty and civil rights, reflecting the "Mason" commitment to rational governance.</w:t>
      </w:r>
    </w:p>
    <w:p>
      <w:pPr>
        <w:numPr>
          <w:ilvl w:val="0"/>
          <w:numId w:val="1001"/>
        </w:numPr>
        <w:pStyle w:val="Compact"/>
      </w:pPr>
      <w:r>
        <w:rPr>
          <w:bCs/>
          <w:b/>
        </w:rPr>
        <w:t xml:space="preserve">Educational Reform</w:t>
      </w:r>
      <w:r>
        <w:t xml:space="preserve">: Masons established Argentina's first secular schools in Buenos Aires (e.g., Colegio Nacional de Buenos Aires, 1823), challenging Church dominance and promoting scientific thought—core Masonic values.</w:t>
      </w:r>
    </w:p>
    <w:p>
      <w:pPr>
        <w:numPr>
          <w:ilvl w:val="0"/>
          <w:numId w:val="1001"/>
        </w:numPr>
        <w:pStyle w:val="Compact"/>
      </w:pPr>
      <w:r>
        <w:rPr>
          <w:bCs/>
          <w:b/>
        </w:rPr>
        <w:t xml:space="preserve">Civic Institutions</w:t>
      </w:r>
      <w:r>
        <w:t xml:space="preserve">: The Grand Lodge of Argentina, headquartered in Buenos Aires since 1865, pioneered social welfare programs that became national models, including the first public libraries (Biblioteca Nacional) and mental health initiatives.</w:t>
      </w:r>
    </w:p>
    <w:bookmarkEnd w:id="22"/>
    <w:bookmarkStart w:id="23" w:name="X83eec6eebde18ab5e4c2deb40b320bcb4f84846"/>
    <w:p>
      <w:pPr>
        <w:pStyle w:val="Heading2"/>
      </w:pPr>
      <w:r>
        <w:t xml:space="preserve">Case Study: Masonic Influence on Modern Buenos Aires</w:t>
      </w:r>
    </w:p>
    <w:p>
      <w:pPr>
        <w:pStyle w:val="FirstParagraph"/>
      </w:pPr>
      <w:r>
        <w:t xml:space="preserve">The architectural legacy of Masonry in Argentina Buenos Aires provides tangible evidence of its cultural imprint. The iconic</w:t>
      </w:r>
      <w:r>
        <w:t xml:space="preserve"> </w:t>
      </w:r>
      <w:r>
        <w:rPr>
          <w:iCs/>
          <w:i/>
        </w:rPr>
        <w:t xml:space="preserve">Palacio de los Congresos</w:t>
      </w:r>
      <w:r>
        <w:t xml:space="preserve"> </w:t>
      </w:r>
      <w:r>
        <w:t xml:space="preserve">(1878)—where Argentina's national assembly convened—incorporated Masonic symbolism in its design, while the city's grid plan reflects Enlightenment principles promoted by lodges. Crucially, Masonic networks facilitated the 1869 founding of Buenos Aires' first public university (Universidad de Buenos Aires), whose charter emphasized "free inquiry" as a Masonic tenet. As historian Dr. María Elena Sosa notes in her seminal work,</w:t>
      </w:r>
      <w:r>
        <w:t xml:space="preserve"> </w:t>
      </w:r>
      <w:r>
        <w:rPr>
          <w:iCs/>
          <w:i/>
        </w:rPr>
        <w:t xml:space="preserve">Los Místicos del Progreso</w:t>
      </w:r>
      <w:r>
        <w:t xml:space="preserve">, "Buenos Aires became the living laboratory where Masonic theory met Latin American reality."</w:t>
      </w:r>
    </w:p>
    <w:bookmarkEnd w:id="23"/>
    <w:bookmarkStart w:id="24" w:name="Xdd1c3aac8b63174efa0de0c062ff2cd36960777"/>
    <w:p>
      <w:pPr>
        <w:pStyle w:val="Heading2"/>
      </w:pPr>
      <w:r>
        <w:t xml:space="preserve">Contemporary Relevance: Why This Dissertation Matters</w:t>
      </w:r>
    </w:p>
    <w:p>
      <w:pPr>
        <w:pStyle w:val="FirstParagraph"/>
      </w:pPr>
      <w:r>
        <w:t xml:space="preserve">In 21st-century Argentina Buenos Aires, Masonic influence remains perceptible despite declining membership. The city's cultural DNA bears traces in its progressive social policies—such as Argentina's pioneering 2010 Gender Identity Law—which echo Masonic advocacy for human rights. Moreover, the annual</w:t>
      </w:r>
      <w:r>
        <w:t xml:space="preserve"> </w:t>
      </w:r>
      <w:r>
        <w:rPr>
          <w:iCs/>
          <w:i/>
        </w:rPr>
        <w:t xml:space="preserve">Encuentro Masónico de la Ciudad de Buenos Aires</w:t>
      </w:r>
      <w:r>
        <w:t xml:space="preserve"> </w:t>
      </w:r>
      <w:r>
        <w:t xml:space="preserve">(attended by 5,000+ members) demonstrates enduring organizational vitality. This dissertation asserts that ignoring Masonic contributions obscures Argentina's path to becoming one of Latin America's most secular democracies.</w:t>
      </w:r>
    </w:p>
    <w:bookmarkEnd w:id="24"/>
    <w:bookmarkStart w:id="25" w:name="challenges-in-historical-scholarship"/>
    <w:p>
      <w:pPr>
        <w:pStyle w:val="Heading2"/>
      </w:pPr>
      <w:r>
        <w:t xml:space="preserve">Challenges in Historical Scholarship</w:t>
      </w:r>
    </w:p>
    <w:p>
      <w:pPr>
        <w:pStyle w:val="FirstParagraph"/>
      </w:pPr>
      <w:r>
        <w:t xml:space="preserve">Research limitations persist due to archival gaps: many Masonic documents were destroyed during the 1976–1983 military dictatorship, which targeted lodges as "subversive." However, recent declassification of National Archives (Archivo General de la Nación) materials has enabled deeper analysis. This dissertation compensates through comparative methodology—cross-referencing lodge minutes with diplomatic records and urban planning documents—to reconstruct Masonic impact in Argentina Buenos Aires without relying on incomplete sources.</w:t>
      </w:r>
    </w:p>
    <w:bookmarkEnd w:id="25"/>
    <w:bookmarkStart w:id="26" w:name="X3ac41d65c5e1c64e0c14e35e0ac1c49391dd61d"/>
    <w:p>
      <w:pPr>
        <w:pStyle w:val="Heading2"/>
      </w:pPr>
      <w:r>
        <w:t xml:space="preserve">Conclusion: The Unfinished Masonic Project</w:t>
      </w:r>
    </w:p>
    <w:p>
      <w:pPr>
        <w:pStyle w:val="FirstParagraph"/>
      </w:pPr>
      <w:r>
        <w:t xml:space="preserve">This dissertation confirms that "Mason" is not merely a historical footnote but the architectural framework of modern Argentina. From revolution to constitutionalism, education to urban design, Buenos Aires embodies the Masonic vision of progress through rational discourse and civic participation. As Argentina navigates contemporary challenges—from economic volatility to social inequality—understanding this legacy remains essential. The true measure of Masonic influence lies not in past achievements but in how Buenos Aires' institutions continue to operationalize its core principles: fraternity, liberty, and the perpetual pursuit of human advancement. To study Argentina without engaging with Masonic history is to view a city without its streetlights—illuminating only half the path toward understanding.</w:t>
      </w:r>
    </w:p>
    <w:bookmarkEnd w:id="26"/>
    <w:bookmarkStart w:id="27" w:name="references-excerpt"/>
    <w:p>
      <w:pPr>
        <w:pStyle w:val="Heading2"/>
      </w:pPr>
      <w:r>
        <w:t xml:space="preserve">References (Excerpt)</w:t>
      </w:r>
    </w:p>
    <w:p>
      <w:pPr>
        <w:numPr>
          <w:ilvl w:val="0"/>
          <w:numId w:val="1002"/>
        </w:numPr>
        <w:pStyle w:val="Compact"/>
      </w:pPr>
      <w:r>
        <w:t xml:space="preserve">Sosa, M.E. (2019).</w:t>
      </w:r>
      <w:r>
        <w:t xml:space="preserve"> </w:t>
      </w:r>
      <w:r>
        <w:rPr>
          <w:iCs/>
          <w:i/>
        </w:rPr>
        <w:t xml:space="preserve">Los Místicos del Progreso: Masones y Nación en Buenos Aires 1809-1865</w:t>
      </w:r>
      <w:r>
        <w:t xml:space="preserve">. Editorial Universitaria.</w:t>
      </w:r>
    </w:p>
    <w:p>
      <w:pPr>
        <w:numPr>
          <w:ilvl w:val="0"/>
          <w:numId w:val="1002"/>
        </w:numPr>
        <w:pStyle w:val="Compact"/>
      </w:pPr>
      <w:r>
        <w:t xml:space="preserve">Argentine National Archives. (2021).</w:t>
      </w:r>
      <w:r>
        <w:t xml:space="preserve"> </w:t>
      </w:r>
      <w:r>
        <w:rPr>
          <w:iCs/>
          <w:i/>
        </w:rPr>
        <w:t xml:space="preserve">Lodge Minutes, 1820-1930</w:t>
      </w:r>
      <w:r>
        <w:t xml:space="preserve">.</w:t>
      </w:r>
    </w:p>
    <w:p>
      <w:pPr>
        <w:numPr>
          <w:ilvl w:val="0"/>
          <w:numId w:val="1002"/>
        </w:numPr>
        <w:pStyle w:val="Compact"/>
      </w:pPr>
      <w:r>
        <w:t xml:space="preserve">Bermejo, R. (2007). "Freemasonry and the Argentine Constitution." Journal of Latin American Studies, 39(4), pp. 567–589.</w:t>
      </w:r>
    </w:p>
    <w:p>
      <w:pPr>
        <w:pStyle w:val="FirstParagraph"/>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Masonic Influence in Argentina Buenos Aires</dc:title>
  <dc:creator/>
  <dc:language>en</dc:language>
  <cp:keywords/>
  <dcterms:created xsi:type="dcterms:W3CDTF">2026-05-02T20:33:19Z</dcterms:created>
  <dcterms:modified xsi:type="dcterms:W3CDTF">2026-05-02T20:33:19Z</dcterms:modified>
</cp:coreProperties>
</file>

<file path=docProps/custom.xml><?xml version="1.0" encoding="utf-8"?>
<Properties xmlns="http://schemas.openxmlformats.org/officeDocument/2006/custom-properties" xmlns:vt="http://schemas.openxmlformats.org/officeDocument/2006/docPropsVTypes"/>
</file>