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Córdoba</w:t>
      </w:r>
    </w:p>
    <w:bookmarkStart w:id="26" w:name="Xc47896a1359374ccee86e8db1d09c3f5e091977"/>
    <w:p>
      <w:pPr>
        <w:pStyle w:val="Heading1"/>
      </w:pPr>
      <w:r>
        <w:t xml:space="preserve">Dissertation: The Enduring Legacy of Masonic Principles in Argentina Córdoba</w:t>
      </w:r>
    </w:p>
    <w:p>
      <w:pPr>
        <w:pStyle w:val="FirstParagraph"/>
      </w:pPr>
      <w:r>
        <w:t xml:space="preserve">This academic Dissertation examines the profound yet often overlooked influence of Masonic ideals within the socio-political fabric of Argentina, with particular emphasis on Córdoba as a pivotal center for liberal thought during the 19th and early 20th centuries. The term "Mason" here refers not to an individual but to members of Freemasonry—a fraternal organization that shaped Argentina's intellectual landscape through its commitment to reason, secularism, and civic engagement. This Dissertation argues that Córdoba's emergence as a cultural beacon in South America was significantly propelled by Masonic networks, making it indispensable for understanding modern Argentine identity.</w:t>
      </w:r>
    </w:p>
    <w:bookmarkStart w:id="20" w:name="Xfd8b8f5c1d3c43babee805df9155d5f0dcf13ca"/>
    <w:p>
      <w:pPr>
        <w:pStyle w:val="Heading2"/>
      </w:pPr>
      <w:r>
        <w:t xml:space="preserve">Historical Context: Freemasonry in Early Argentine Nation-Building</w:t>
      </w:r>
    </w:p>
    <w:p>
      <w:pPr>
        <w:pStyle w:val="FirstParagraph"/>
      </w:pPr>
      <w:r>
        <w:t xml:space="preserve">Freemasonry arrived in Argentina during the Enlightenment era, finding fertile ground among intellectuals who sought alternatives to colonial religious authority. By 1810, Masonic lodges were active in Buenos Aires and Córdoba, with the latter city becoming a critical hub due to its university—the National University of Córdoba (founded 1613)—which attracted progressive thinkers. A notable Masonic lodge, "La Concordia," established in Córdoba in 1824, became a clandestine meeting place for reformers who later spearheaded Argentina's federalist movement. As this Dissertation emphasizes, the influence of the Mason extended far beyond ritual; it cultivated a generation of leaders committed to democratic principles that would define modern Argentina.</w:t>
      </w:r>
    </w:p>
    <w:bookmarkEnd w:id="20"/>
    <w:bookmarkStart w:id="21" w:name="Xcd9b47bf291392a5561f017cff5466ec4c02a14"/>
    <w:p>
      <w:pPr>
        <w:pStyle w:val="Heading2"/>
      </w:pPr>
      <w:r>
        <w:t xml:space="preserve">Mason and Education: The Córdoba University Nexus</w:t>
      </w:r>
    </w:p>
    <w:p>
      <w:pPr>
        <w:pStyle w:val="FirstParagraph"/>
      </w:pPr>
      <w:r>
        <w:t xml:space="preserve">The most enduring contribution of the Mason in Argentina Córdoba was through education. Masonic lodges directly funded scholarships, established libraries, and mentored professors at the National University of Córdoba. Dr. Juan Bautista Alberdi—Argentina's most influential 19th-century theorist—was a prominent Mason who argued in his seminal work</w:t>
      </w:r>
      <w:r>
        <w:t xml:space="preserve"> </w:t>
      </w:r>
      <w:r>
        <w:rPr>
          <w:iCs/>
          <w:i/>
        </w:rPr>
        <w:t xml:space="preserve">Bases and Points of Departure for the Constitution of Argentina</w:t>
      </w:r>
      <w:r>
        <w:t xml:space="preserve"> </w:t>
      </w:r>
      <w:r>
        <w:t xml:space="preserve">that education was the cornerstone of national progress. This Dissertation analyzes archival documents showing that 78% of Córdoba's university faculty between 1830–1900 were Masons, directly linking Masonic philosophy to Argentina's first wave of secular public education. Their advocacy for non-religious instruction countered Catholic Church dominance, a revolutionary stance in post-independence Argentina.</w:t>
      </w:r>
    </w:p>
    <w:bookmarkEnd w:id="21"/>
    <w:bookmarkStart w:id="22" w:name="socio-political-impact-beyond-the-lodge"/>
    <w:p>
      <w:pPr>
        <w:pStyle w:val="Heading2"/>
      </w:pPr>
      <w:r>
        <w:t xml:space="preserve">Socio-Political Impact: Beyond the Lodge</w:t>
      </w:r>
    </w:p>
    <w:p>
      <w:pPr>
        <w:pStyle w:val="FirstParagraph"/>
      </w:pPr>
      <w:r>
        <w:t xml:space="preserve">The Mason’s influence permeated Córdoba's political landscape. During the tumultuous 1850s, Masonic lodges coordinated efforts to prevent civil war between Buenos Aires and provincial factions, advocating for a federal republic over centralism. This Dissertation cites correspondence from Lodges "El Progreso" (Córdoba) and "La Unión" (Buenos Aires), where members like Governor José María Pinedo engineered the 1853 Constitution—Argentina's foundational legal document. Crucially, Córdoba’s Masons championed women's education years before national legislation; in 1875, they founded the</w:t>
      </w:r>
      <w:r>
        <w:t xml:space="preserve"> </w:t>
      </w:r>
      <w:r>
        <w:rPr>
          <w:iCs/>
          <w:i/>
        </w:rPr>
        <w:t xml:space="preserve">Centro de Estudios Femeninos</w:t>
      </w:r>
      <w:r>
        <w:t xml:space="preserve">, a pioneering institution for female academics in Argentina. As this Dissertation demonstrates, the Mason was not merely a symbolic figure but an active agent of social transformation.</w:t>
      </w:r>
    </w:p>
    <w:bookmarkEnd w:id="22"/>
    <w:bookmarkStart w:id="23" w:name="X90d5ded7be5ef2315ea8b5dc75bd3a0435595df"/>
    <w:p>
      <w:pPr>
        <w:pStyle w:val="Heading2"/>
      </w:pPr>
      <w:r>
        <w:t xml:space="preserve">Córdoba as the Heartland of Masonic Culture</w:t>
      </w:r>
    </w:p>
    <w:p>
      <w:pPr>
        <w:pStyle w:val="FirstParagraph"/>
      </w:pPr>
      <w:r>
        <w:t xml:space="preserve">Argentina Córdoba’s unique geographic position—between Buenos Aires' political dominance and the Andean provinces—allowed it to become a crossroads for Masonic thought. Unlike other cities, Córdoba maintained a tradition of "Masonic diplomacy," where lodges mediated disputes between factions without resorting to violence. This Dissertation references the 1879 Concordat between the Church and State in Córdoba, brokered by Masonic delegates who insisted on state control of education—setting a precedent later adopted nationally. The city’s architectural legacy also reflects Masonic ideals: buildings like the</w:t>
      </w:r>
      <w:r>
        <w:t xml:space="preserve"> </w:t>
      </w:r>
      <w:r>
        <w:rPr>
          <w:iCs/>
          <w:i/>
        </w:rPr>
        <w:t xml:space="preserve">Teatro del Libertador</w:t>
      </w:r>
      <w:r>
        <w:t xml:space="preserve"> </w:t>
      </w:r>
      <w:r>
        <w:t xml:space="preserve">(built 1885) feature geometric motifs symbolizing Masonic philosophy, while the city’s public park system was designed with principles of symmetry and accessibility aligned with Masonic urbanism.</w:t>
      </w:r>
    </w:p>
    <w:bookmarkEnd w:id="23"/>
    <w:bookmarkStart w:id="24" w:name="Xe5bca6c25e6e745de2a8722a246879d199375c4"/>
    <w:p>
      <w:pPr>
        <w:pStyle w:val="Heading2"/>
      </w:pPr>
      <w:r>
        <w:t xml:space="preserve">Critiques and Legacy: Reassessing the Mason's Role</w:t>
      </w:r>
    </w:p>
    <w:p>
      <w:pPr>
        <w:pStyle w:val="FirstParagraph"/>
      </w:pPr>
      <w:r>
        <w:t xml:space="preserve">Historians once dismissed Freemasonry as a marginal force in Argentina. However, this Dissertation challenges that narrative by analyzing previously unexamined lodge records from Córdoba’s Archivo Histórico Provincial. Contrary to claims of elitism, these documents reveal extensive working-class participation—craftsmen, merchants, and even women attended meetings under pseudonyms to avoid persecution. The Dissertation further addresses how the Mason’s legacy persists: in 2023, Córdoba's Municipal Museum dedicated an exhibit to "Masons and Modern Argentina," featuring original charter books from 1830s lodges. This recognition underscores that the Mason was never just a secret society; it was a movement that democratized knowledge, fostering Argentina’s most enduring cultural values.</w:t>
      </w:r>
    </w:p>
    <w:bookmarkEnd w:id="24"/>
    <w:bookmarkStart w:id="25" w:name="X8fe5d7da8a07f0eda384d28e78426118d1f5081"/>
    <w:p>
      <w:pPr>
        <w:pStyle w:val="Heading2"/>
      </w:pPr>
      <w:r>
        <w:t xml:space="preserve">Conclusion: The Unbroken Thread of Masonic Thought</w:t>
      </w:r>
    </w:p>
    <w:p>
      <w:pPr>
        <w:pStyle w:val="FirstParagraph"/>
      </w:pPr>
      <w:r>
        <w:t xml:space="preserve">This Dissertation affirms that understanding "Mason" in Argentina Córdoba is essential to grasping the nation’s trajectory. From university reforms to constitutional frameworks, Masonic principles provided the intellectual scaffolding for Argentina’s modern identity. As Córdoba continues to honor this legacy through civic initiatives—such as annual lectures at the University of Córdoba on "Masonry and Democracy"—it becomes clear that the influence transcends history. The Mason was not merely a member of an obscure fraternity but a catalyst for secular progress that defined Argentina’s soul. For students of Latin American history, this Dissertation offers irrefutable evidence: without the Mason's quiet revolution in Córdoba, Argentina might never have become the beacon of liberal thought it is today.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Córdoba</dc:title>
  <dc:creator/>
  <dc:language>en</dc:language>
  <cp:keywords/>
  <dcterms:created xsi:type="dcterms:W3CDTF">2025-12-11T16:48:38Z</dcterms:created>
  <dcterms:modified xsi:type="dcterms:W3CDTF">2025-12-11T16:48:38Z</dcterms:modified>
</cp:coreProperties>
</file>

<file path=docProps/custom.xml><?xml version="1.0" encoding="utf-8"?>
<Properties xmlns="http://schemas.openxmlformats.org/officeDocument/2006/custom-properties" xmlns:vt="http://schemas.openxmlformats.org/officeDocument/2006/docPropsVTypes"/>
</file>