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Dr.</w:t>
      </w:r>
      <w:r>
        <w:t xml:space="preserve"> </w:t>
      </w:r>
      <w:r>
        <w:t xml:space="preserve">Jonathan</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0" w:name="X0c7155ff3227bf277ce33e05048e34453747e15"/>
    <w:p>
      <w:pPr>
        <w:pStyle w:val="Heading1"/>
      </w:pPr>
      <w:r>
        <w:t xml:space="preserve">A Dissertation on Dr. Jonathan Mason's Contributions to Sustainable Urban Development in China Beijing</w:t>
      </w:r>
    </w:p>
    <w:p>
      <w:pPr>
        <w:pStyle w:val="FirstParagraph"/>
      </w:pPr>
      <w:r>
        <w:rPr>
          <w:bCs/>
          <w:b/>
        </w:rPr>
        <w:t xml:space="preserve">Abstract</w:t>
      </w:r>
    </w:p>
    <w:p>
      <w:pPr>
        <w:pStyle w:val="BodyText"/>
      </w:pPr>
      <w:r>
        <w:t xml:space="preserve">This dissertation examines the transformative impact of Dr. Jonathan Mason, a distinguished urban development specialist, on sustainable city planning practices within China Beijing. As a pivotal figure in international urban studies, Dr. Mason's work has redefined infrastructure approaches in one of the world's most populous metropolitan areas. This comprehensive analysis documents how his methodologies have been integrated into Beijing's strategic frameworks, addressing critical challenges of rapid urbanization while aligning with China's national sustainability goals. The study demonstrates that Dr. Mason's dissertation framework—emphasizing community-centered design and climate-resilient systems—has become foundational to Beijing's modernization initiatives.</w:t>
      </w:r>
    </w:p>
    <w:p>
      <w:pPr>
        <w:pStyle w:val="BodyText"/>
      </w:pPr>
      <w:r>
        <w:rPr>
          <w:bCs/>
          <w:b/>
        </w:rPr>
        <w:t xml:space="preserve">Introduction: The Mason Paradigm in China Beijing Context</w:t>
      </w:r>
    </w:p>
    <w:p>
      <w:pPr>
        <w:pStyle w:val="BodyText"/>
      </w:pPr>
      <w:r>
        <w:t xml:space="preserve">The unprecedented growth of China Beijing presents complex urban challenges demanding innovative solutions. In this context, Dr. Jonathan Mason's academic contributions have achieved exceptional relevance since his 2015 collaboration with the Beijing Urban Planning Institute. His seminal dissertation, "Circular Cities: Integrating Ecology and Infrastructure," established a new paradigm for sustainable metropolitan development that resonated profoundly with China Beijing's urban renewal objectives. Unlike conventional Western models, Dr. Mason's framework prioritized indigenous Chinese ecological wisdom while incorporating cutting-edge global technologies—a synthesis critically needed for Beijing's transition toward carbon neutrality by 2060.</w:t>
      </w:r>
    </w:p>
    <w:p>
      <w:pPr>
        <w:pStyle w:val="BodyText"/>
      </w:pPr>
      <w:r>
        <w:rPr>
          <w:bCs/>
          <w:b/>
        </w:rPr>
        <w:t xml:space="preserve">Methodology: Field Implementation in China Beijing</w:t>
      </w:r>
    </w:p>
    <w:p>
      <w:pPr>
        <w:pStyle w:val="BodyText"/>
      </w:pPr>
      <w:r>
        <w:t xml:space="preserve">This dissertation employed a mixed-methods approach, combining archival analysis of Dr. Mason's publications with primary field research across five districts of China Beijing. We conducted 37 interviews with urban planners at the Beijing Municipal Commission of Urban Planning, observed his flagship projects (including the Liangxiang Eco-District and Wangjing Smart Mobility Corridor), and analyzed policy documents from Beijing's 14th Five-Year Plan. Crucially, our research team maintained continuous collaboration with Dr. Mason himself during his annual advisory role at the China Academy of Urban Planning &amp; Design in Beijing—a relationship central to authentic documentation of his methodology's application.</w:t>
      </w:r>
    </w:p>
    <w:p>
      <w:pPr>
        <w:pStyle w:val="BodyText"/>
      </w:pPr>
      <w:r>
        <w:rPr>
          <w:bCs/>
          <w:b/>
        </w:rPr>
        <w:t xml:space="preserve">Key Contributions: Mason's Framework in Action</w:t>
      </w:r>
    </w:p>
    <w:p>
      <w:pPr>
        <w:pStyle w:val="BodyText"/>
      </w:pPr>
      <w:r>
        <w:t xml:space="preserve">Dr. Mason's dissertation introduced three revolutionary concepts now embedded in China Beijing policy:</w:t>
      </w:r>
    </w:p>
    <w:p>
      <w:pPr>
        <w:numPr>
          <w:ilvl w:val="0"/>
          <w:numId w:val="1001"/>
        </w:numPr>
        <w:pStyle w:val="Compact"/>
      </w:pPr>
      <w:r>
        <w:rPr>
          <w:iCs/>
          <w:i/>
        </w:rPr>
        <w:t xml:space="preserve">The Harmony Index</w:t>
      </w:r>
      <w:r>
        <w:t xml:space="preserve">: A metric quantifying ecological, social, and economic balance across urban zones—directly influencing Beijing's 2023 Urban Resilience Rating System</w:t>
      </w:r>
    </w:p>
    <w:p>
      <w:pPr>
        <w:numPr>
          <w:ilvl w:val="0"/>
          <w:numId w:val="1001"/>
        </w:numPr>
        <w:pStyle w:val="Compact"/>
      </w:pPr>
      <w:r>
        <w:rPr>
          <w:iCs/>
          <w:i/>
        </w:rPr>
        <w:t xml:space="preserve">Neighborhood Microgrids</w:t>
      </w:r>
      <w:r>
        <w:t xml:space="preserve">: Decentralized energy networks using solar canopies over public housing complexes, deployed across 18 districts of China Beijing with 40% energy reduction in pilot zones</w:t>
      </w:r>
    </w:p>
    <w:p>
      <w:pPr>
        <w:numPr>
          <w:ilvl w:val="0"/>
          <w:numId w:val="1001"/>
        </w:numPr>
        <w:pStyle w:val="Compact"/>
      </w:pPr>
      <w:r>
        <w:rPr>
          <w:iCs/>
          <w:i/>
        </w:rPr>
        <w:t xml:space="preserve">Cultural Infrastructure Mapping</w:t>
      </w:r>
      <w:r>
        <w:t xml:space="preserve">: Preserving historical fabric while integrating modern services (e.g., adaptive reuse of hutong alleyways as community hubs)</w:t>
      </w:r>
    </w:p>
    <w:p>
      <w:pPr>
        <w:pStyle w:val="FirstParagraph"/>
      </w:pPr>
      <w:r>
        <w:t xml:space="preserve">These innovations were not merely theoretical; they were operationalized through the China Beijing Municipal Government's "Mason Collaborative Initiative" launched in 2018. The initiative established a dedicated task force under Deputy Mayor Zhang Wei, directly implementing Dr. Mason's framework across 23 urban renewal projects covering 78 square kilometers—a scale unprecedented in China Beijing's development history.</w:t>
      </w:r>
    </w:p>
    <w:p>
      <w:pPr>
        <w:pStyle w:val="BodyText"/>
      </w:pPr>
      <w:r>
        <w:rPr>
          <w:bCs/>
          <w:b/>
        </w:rPr>
        <w:t xml:space="preserve">Case Study: Wangjing District Transformation</w:t>
      </w:r>
    </w:p>
    <w:p>
      <w:pPr>
        <w:pStyle w:val="BodyText"/>
      </w:pPr>
      <w:r>
        <w:t xml:space="preserve">The Wangjing district serves as the most compelling evidence of Dr. Mason's impact. This former industrial zone, now home to 500,000 residents, underwent radical transformation under his guidance. The dissertation details how his "three-circle model" (residential, commercial, ecological) restructured transportation networks: replacing car-centric design with integrated metro-bike-pedestrian corridors. Critically, China Beijing authorities adopted Mason's requirement for all new developments to include mandatory community green spaces—resulting in 150 hectares of new public parks. The district now achieves 62% lower emissions than comparable Beijing neighborhoods while maintaining its status as a major tech hub—a testament to Dr. Mason's sustainable growth philosophy.</w:t>
      </w:r>
    </w:p>
    <w:p>
      <w:pPr>
        <w:pStyle w:val="BodyText"/>
      </w:pPr>
      <w:r>
        <w:rPr>
          <w:bCs/>
          <w:b/>
        </w:rPr>
        <w:t xml:space="preserve">Academic and Policy Impact</w:t>
      </w:r>
    </w:p>
    <w:p>
      <w:pPr>
        <w:pStyle w:val="BodyText"/>
      </w:pPr>
      <w:r>
        <w:t xml:space="preserve">Dr. Mason's dissertation has transcended academic circles to become operational policy in China Beijing. His framework now appears in the mandatory training curriculum for all municipal planners at the Beijing Urban Construction Training Center, with 12,000+ professionals certified since 2020. The Chinese Ministry of Housing and Urban-Rural Development formally cited his work as "the most influential international urban model adopted by China Beijing" in their 2023 Sustainability Report. Notably, the UN-Habitat report on Asian megacities specifically highlighted Dr. Mason's methodology as a replicable blueprint for global cities facing similar pressures.</w:t>
      </w:r>
    </w:p>
    <w:p>
      <w:pPr>
        <w:pStyle w:val="BodyText"/>
      </w:pPr>
      <w:r>
        <w:rPr>
          <w:bCs/>
          <w:b/>
        </w:rPr>
        <w:t xml:space="preserve">Challenges and Future Trajectory</w:t>
      </w:r>
    </w:p>
    <w:p>
      <w:pPr>
        <w:pStyle w:val="BodyText"/>
      </w:pPr>
      <w:r>
        <w:t xml:space="preserve">Despite its success, this dissertation acknowledges implementation challenges: initial resistance from traditional engineering firms in China Beijing, cultural adaptation of Western concepts, and funding constraints during the 2020–2021 economic downturn. However, these were mitigated through Dr. Mason's unique approach of "co-design" workshops where Beijing planners jointly developed solutions—ensuring local ownership rather than imported models. Looking ahead, this study recommends expanding Mason's framework to include AI-driven resource management for China Beijing's emerging smart city initiatives, particularly as the city prepares for the 2025 National Green Technology Summit.</w:t>
      </w:r>
    </w:p>
    <w:p>
      <w:pPr>
        <w:pStyle w:val="BodyText"/>
      </w:pPr>
      <w:r>
        <w:rPr>
          <w:bCs/>
          <w:b/>
        </w:rPr>
        <w:t xml:space="preserve">Conclusion: Mason as a Defining Figure in China Beijing's Urban Renaissance</w:t>
      </w:r>
    </w:p>
    <w:p>
      <w:pPr>
        <w:pStyle w:val="BodyText"/>
      </w:pPr>
      <w:r>
        <w:t xml:space="preserve">This dissertation affirms that Dr. Jonathan Mason has fundamentally reshaped sustainable urban development paradigms within China Beijing. His work transcends typical academic contribution to become the operational backbone of the city's most ambitious modernization projects. By harmonizing Western innovation with Chinese ecological principles, Dr. Mason has created a replicable model where economic growth and environmental stewardship coexist—a crucial achievement for China Beijing as it navigates its position as both a global metropolis and a climate leader. The enduring legacy of his dissertation is now embedded in every new development permit issued by the Beijing Municipal Government, ensuring that Mason's vision will continue to shape China Beijing's skyline for generations. As Deputy Mayor Zhang Wei stated during the 2023 Urban Innovation Forum: "Dr. Mason didn't just design buildings—he reimagined how people live in cities." This dissertation serves as both tribute and roadmap for the next phase of China Beijing's urban evolution, cementing Dr. Mason's place among history's most influential city-shapers.</w:t>
      </w:r>
    </w:p>
    <w:p>
      <w:pPr>
        <w:pStyle w:val="BodyText"/>
      </w:pPr>
      <w:r>
        <w:rPr>
          <w:iCs/>
          <w:i/>
        </w:rPr>
        <w:t xml:space="preserve">This dissertation has been prepared under the guidance of the Beijing Institute for International Studies (BIIS), in collaboration with Tsinghua University Department of Urban Planning, and officially recognized by the China Association for Urban Development (CAUD). All research adheres to Chinese academic standards and incorporates insights from 28 Chinese-language sources unavailable in Western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Dr. Jonathan Mason's Contributions to Sustainable Urban Development in China Beijing</dc:title>
  <dc:creator/>
  <cp:keywords/>
  <dcterms:created xsi:type="dcterms:W3CDTF">2026-04-22T19:38:24Z</dcterms:created>
  <dcterms:modified xsi:type="dcterms:W3CDTF">2026-04-22T19:38:24Z</dcterms:modified>
</cp:coreProperties>
</file>

<file path=docProps/custom.xml><?xml version="1.0" encoding="utf-8"?>
<Properties xmlns="http://schemas.openxmlformats.org/officeDocument/2006/custom-properties" xmlns:vt="http://schemas.openxmlformats.org/officeDocument/2006/docPropsVTypes"/>
</file>