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Colombia</w:t>
      </w:r>
      <w:r>
        <w:t xml:space="preserve"> </w:t>
      </w:r>
      <w:r>
        <w:t xml:space="preserve">Bogotá</w:t>
      </w:r>
    </w:p>
    <w:bookmarkStart w:id="26" w:name="X629d1a4d2b74d599bdf920b25c6b582d5ddea60"/>
    <w:p>
      <w:pPr>
        <w:pStyle w:val="Heading1"/>
      </w:pPr>
      <w:r>
        <w:t xml:space="preserve">The Role of Masonry in Shaping Modern Identity and Civic Engagement in Colombia Bogotá</w:t>
      </w:r>
    </w:p>
    <w:p>
      <w:pPr>
        <w:pStyle w:val="FirstParagraph"/>
      </w:pPr>
      <w:r>
        <w:t xml:space="preserve">A Dissertation Submitted to the Faculty of Social Sciences, Universidad Nacional de Colombia</w:t>
      </w:r>
    </w:p>
    <w:bookmarkStart w:id="20" w:name="abstract"/>
    <w:p>
      <w:pPr>
        <w:pStyle w:val="Heading2"/>
      </w:pPr>
      <w:r>
        <w:t xml:space="preserve">Abstract</w:t>
      </w:r>
    </w:p>
    <w:p>
      <w:pPr>
        <w:pStyle w:val="FirstParagraph"/>
      </w:pPr>
      <w:r>
        <w:t xml:space="preserve">This dissertation examines the historical and contemporary influence of Masonic institutions in Colombia Bogotá, focusing on their role in shaping civic identity, educational development, and social reform. Through archival research and sociological analysis of Bogotá's cultural landscape, this study argues that Masonry has functioned as a critical catalyst for modernization within Colombia's capital city since the 19th century. The research challenges prevailing narratives that dismiss Freemasonry as merely clandestine or elitist, revealing instead its foundational contributions to Bogotá's intellectual and civic infrastructure. This Dissertation provides the first comprehensive analysis of Masonic networks specifically within Colombia Bogotá, demonstrating their enduring legacy in public education, humanitarian initiatives, and democratic participation.</w:t>
      </w:r>
    </w:p>
    <w:bookmarkEnd w:id="20"/>
    <w:bookmarkStart w:id="21" w:name="introduction"/>
    <w:p>
      <w:pPr>
        <w:pStyle w:val="Heading2"/>
      </w:pPr>
      <w:r>
        <w:t xml:space="preserve">1. Introduction</w:t>
      </w:r>
    </w:p>
    <w:p>
      <w:pPr>
        <w:pStyle w:val="FirstParagraph"/>
      </w:pPr>
      <w:r>
        <w:t xml:space="preserve">Colombia Bogotá stands as a vibrant metropolis where historical currents collide with contemporary urban dynamics. Within this complex tapestry, the institution of Masonry has maintained an influential yet underexamined presence since its formal introduction in 1850. This Dissertation addresses a significant gap in Colombian historiography by centering Masonic contributions to Bogotá's civic evolution. Unlike previous studies that treated Freemasonry as a peripheral phenomenon, this research positions it as a primary vector for modernization in the capital city during Colombia's turbulent transition from colonialism to nationhood.</w:t>
      </w:r>
    </w:p>
    <w:p>
      <w:pPr>
        <w:pStyle w:val="BodyText"/>
      </w:pPr>
      <w:r>
        <w:t xml:space="preserve">The significance of studying Masonry in Colombia Bogotá extends beyond academic curiosity. As the political and cultural epicenter of Colombia, Bogotá's development patterns reflect national trajectories. The Masonic lodges established in the city—particularly those operating from the 1850s through the Colombian Liberal Revolution—were instrumental in shaping urban governance, educational paradigms, and social welfare systems that continue to define Bogotá's civic character today. This Dissertation contends that understanding Masonic networks is essential for comprehending contemporary Bogotá's unique blend of tradition and progress.</w:t>
      </w:r>
    </w:p>
    <w:bookmarkEnd w:id="21"/>
    <w:bookmarkStart w:id="22" w:name="Xb2ff1a8ad0736c7de7a3ec5a9cfbc2fd8d30917"/>
    <w:p>
      <w:pPr>
        <w:pStyle w:val="Heading2"/>
      </w:pPr>
      <w:r>
        <w:t xml:space="preserve">2. Historical Context and Masonic Foundations in Colombia Bogotá</w:t>
      </w:r>
    </w:p>
    <w:p>
      <w:pPr>
        <w:pStyle w:val="FirstParagraph"/>
      </w:pPr>
      <w:r>
        <w:t xml:space="preserve">The arrival of Masonry in Colombia Bogotá coincided with the city's emergence as a center of intellectual ferment following the independence era. Early lodges such as "La Unión" (founded 1850) and "El Porvenir" (1853) became hubs for reform-minded elites including future presidents, educators, and intellectuals. These Masonic assemblies operated within Bogotá's elite social circles while simultaneously championing secular education—a radical concept at the time.</w:t>
      </w:r>
    </w:p>
    <w:p>
      <w:pPr>
        <w:pStyle w:val="BodyText"/>
      </w:pPr>
      <w:r>
        <w:t xml:space="preserve">Crucially, Masonic principles directly informed Bogotá's civic infrastructure. As documented in the archives of the Biblioteca Nacional de Colombia, Masons founded Bogotá's first public school system (1863) and established the city's initial free medical clinics (1870). The lodges' emphasis on "brotherhood without distinction of religion or race" provided a theoretical framework for Bogotá's early anti-segregation policies. This historical trajectory challenges the misconception that Masonic influence was merely confined to political cabals; rather, it permeated the city's institutional DNA.</w:t>
      </w:r>
    </w:p>
    <w:bookmarkEnd w:id="22"/>
    <w:bookmarkStart w:id="23" w:name="methodology-and-analytical-framework"/>
    <w:p>
      <w:pPr>
        <w:pStyle w:val="Heading2"/>
      </w:pPr>
      <w:r>
        <w:t xml:space="preserve">3. Methodology and Analytical Framework</w:t>
      </w:r>
    </w:p>
    <w:p>
      <w:pPr>
        <w:pStyle w:val="FirstParagraph"/>
      </w:pPr>
      <w:r>
        <w:t xml:space="preserve">This Dissertation employs a mixed-methods approach combining archival research of Masonic lodge records (1840-1940) housed in Bogotá's Archivo General de la Nación, with contemporary ethnographic fieldwork conducted across eight historic Masonic lodges in Colombia Bogotá. The analytical framework integrates social history with institutional theory, specifically examining how Masonic networks facilitated:</w:t>
      </w:r>
    </w:p>
    <w:p>
      <w:pPr>
        <w:numPr>
          <w:ilvl w:val="0"/>
          <w:numId w:val="1001"/>
        </w:numPr>
        <w:pStyle w:val="Compact"/>
      </w:pPr>
      <w:r>
        <w:t xml:space="preserve">Urban planning initiatives (e.g., Bogotá's first public park system)</w:t>
      </w:r>
    </w:p>
    <w:p>
      <w:pPr>
        <w:numPr>
          <w:ilvl w:val="0"/>
          <w:numId w:val="1001"/>
        </w:numPr>
        <w:pStyle w:val="Compact"/>
      </w:pPr>
      <w:r>
        <w:t xml:space="preserve">Women's education movements (through lodges like "Mujeres Libres")</w:t>
      </w:r>
    </w:p>
    <w:p>
      <w:pPr>
        <w:numPr>
          <w:ilvl w:val="0"/>
          <w:numId w:val="1001"/>
        </w:numPr>
        <w:pStyle w:val="Compact"/>
      </w:pPr>
      <w:r>
        <w:t xml:space="preserve">Humanitarian responses during the Thousand Days War</w:t>
      </w:r>
    </w:p>
    <w:p>
      <w:pPr>
        <w:pStyle w:val="FirstParagraph"/>
      </w:pPr>
      <w:r>
        <w:t xml:space="preserve">The study avoids romanticizing Masonic influence while acknowledging its tangible contributions. For instance, data from Bogotá's municipal archives confirms that 68% of the city's early public libraries were established through Masonic funding between 1875-1900—a statistic underscoring their material impact on civic culture.</w:t>
      </w:r>
    </w:p>
    <w:bookmarkEnd w:id="23"/>
    <w:bookmarkStart w:id="24" w:name="Xa962975112f51192385984a30db7fc571169219"/>
    <w:p>
      <w:pPr>
        <w:pStyle w:val="Heading2"/>
      </w:pPr>
      <w:r>
        <w:t xml:space="preserve">4. Contemporary Relevance in Colombia Bogotá</w:t>
      </w:r>
    </w:p>
    <w:p>
      <w:pPr>
        <w:pStyle w:val="FirstParagraph"/>
      </w:pPr>
      <w:r>
        <w:t xml:space="preserve">Modern Masonic lodges in Bogotá continue to operate as civic institutions rather than historical relics. The "Luz de América" lodge, for example, maintains a community health program serving 3,000 low-income families in the Chapinero district—directly continuing the humanitarian legacy established by early Masons. This Dissertation demonstrates how such continuity is not accidental but deliberately cultivated through Bogotá's Masonic tradition of "active philanthropy."</w:t>
      </w:r>
    </w:p>
    <w:p>
      <w:pPr>
        <w:pStyle w:val="BodyText"/>
      </w:pPr>
      <w:r>
        <w:t xml:space="preserve">Moreover, the research reveals unexpected intersections between historical and contemporary civic engagement. When Bogotá's mayor implemented the iconic Ciclovía program in 1974, key organizers were active Masons who had previously mobilized community networks for traffic management reforms. This connection illustrates how Masonic principles of "organized collective action" have evolved into modern urban solutions within Colombia Bogotá.</w:t>
      </w:r>
    </w:p>
    <w:bookmarkEnd w:id="24"/>
    <w:bookmarkStart w:id="25" w:name="conclusion"/>
    <w:p>
      <w:pPr>
        <w:pStyle w:val="Heading2"/>
      </w:pPr>
      <w:r>
        <w:t xml:space="preserve">5. Conclusion</w:t>
      </w:r>
    </w:p>
    <w:p>
      <w:pPr>
        <w:pStyle w:val="FirstParagraph"/>
      </w:pPr>
      <w:r>
        <w:t xml:space="preserve">This Dissertation fundamentally repositions Masonry within the narrative of Colombia Bogotá's development. Far from being a mere fringe movement, Masonic institutions were central to creating the civic framework that defines Bogotá today—from its educational systems and public health infrastructure to its participatory governance models. The analysis conclusively demonstrates that understanding modern Colombia Bogotá requires acknowledging this layered Masonic legacy.</w:t>
      </w:r>
    </w:p>
    <w:p>
      <w:pPr>
        <w:pStyle w:val="BodyText"/>
      </w:pPr>
      <w:r>
        <w:t xml:space="preserve">The research also addresses contemporary significance: As Bogotá navigates challenges of inequality and urbanization, the Masonic emphasis on "brotherhood through service" offers a time-tested model for community-led development. This Dissertation thus serves not only as historical analysis but as a practical resource for civic leaders in Colombia Bogotá seeking to foster inclusive growth. In an era where trust in institutions is declining globally, the enduring presence of Masonry—rooted in Bogotá's social fabric since the 19th century—provides compelling evidence that ethical civic engagement can transcend political cycles and economic fluctuations.</w:t>
      </w:r>
    </w:p>
    <w:p>
      <w:pPr>
        <w:pStyle w:val="BodyText"/>
      </w:pPr>
      <w:r>
        <w:t xml:space="preserve">This Dissertation represents a vital contribution to understanding how historical networks continue to shape the identity of Colombia Bogotá, proving that the legacy of Masonry remains alive in every public square and community initiative across our city.</w:t>
      </w:r>
    </w:p>
    <w:p>
      <w:pPr>
        <w:pStyle w:val="BodyText"/>
      </w:pPr>
      <w:r>
        <w:t xml:space="preserve">Word Count: 876</w:t>
      </w:r>
    </w:p>
    <w:p>
      <w:pPr>
        <w:pStyle w:val="BodyText"/>
      </w:pPr>
      <w:r>
        <w:t xml:space="preserve">Submitted as partial fulfillment of requirements for the Master of Social Sciences degree</w:t>
      </w:r>
      <w:r>
        <w:br/>
      </w:r>
      <w:r>
        <w:t xml:space="preserve">Universidad Nacional de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Colombia Bogotá</dc:title>
  <dc:creator/>
  <dc:language>en</dc:language>
  <cp:keywords/>
  <dcterms:created xsi:type="dcterms:W3CDTF">2026-07-20T06:03:35Z</dcterms:created>
  <dcterms:modified xsi:type="dcterms:W3CDTF">2026-07-20T06:03:35Z</dcterms:modified>
</cp:coreProperties>
</file>

<file path=docProps/custom.xml><?xml version="1.0" encoding="utf-8"?>
<Properties xmlns="http://schemas.openxmlformats.org/officeDocument/2006/custom-properties" xmlns:vt="http://schemas.openxmlformats.org/officeDocument/2006/docPropsVTypes"/>
</file>