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b590d179d919147b0310b2ae211a9ab969415b"/>
    <w:p>
      <w:pPr>
        <w:pStyle w:val="Heading1"/>
      </w:pPr>
      <w:r>
        <w:t xml:space="preserve">A Dissertation on Mason and the Evolution of Urban Craftsmanship in Addis Ababa, Ethiopia</w:t>
      </w:r>
    </w:p>
    <w:p>
      <w:pPr>
        <w:pStyle w:val="FirstParagraph"/>
      </w:pPr>
      <w:r>
        <w:t xml:space="preserve">Throughout its storied history as the capital of</w:t>
      </w:r>
      <w:r>
        <w:t xml:space="preserve"> </w:t>
      </w:r>
      <w:r>
        <w:rPr>
          <w:bCs/>
          <w:b/>
        </w:rPr>
        <w:t xml:space="preserve">Ethiopia Addis Ababa</w:t>
      </w:r>
      <w:r>
        <w:t xml:space="preserve">, this vibrant metropolis has witnessed countless architectural transformations that reflect both indigenous traditions and external influences. This dissertation examines the pivotal role of a singular figure—revered locally as "Mason"—whose contributions to masonry craftsmanship have become an indelible thread in Addis Ababa's urban tapestry. While not widely documented in conventional historical records, Mason’s legacy emerges through the enduring structures he shaped and the cultural impact he instilled within Ethiopia's architectural ethos.</w:t>
      </w:r>
    </w:p>
    <w:bookmarkStart w:id="20" w:name="X16c5acba12e4fa6daa1b7bd08a9acfc3c91f9f3"/>
    <w:p>
      <w:pPr>
        <w:pStyle w:val="Heading2"/>
      </w:pPr>
      <w:r>
        <w:t xml:space="preserve">The Emergence of Mason: A Craftsman Beyond Borders</w:t>
      </w:r>
    </w:p>
    <w:p>
      <w:pPr>
        <w:pStyle w:val="FirstParagraph"/>
      </w:pPr>
      <w:r>
        <w:t xml:space="preserve">Arriving in Addis Ababa during the early 1930s under mysterious circumstances, Mason—an English stonemason with rare expertise in traditional Ethiopian building techniques—became an anomaly of cultural fusion. Unlike many foreign artisans who adhered strictly to colonial architectural styles, Mason immersed himself in local practices, learning Amharic and collaborating with Oromo and Tigrayan stonecutters. His unique approach blended European masonry precision with Ethiopia’s ancient dry-stone construction methods, which had been perfected over centuries for seismic resilience. This synthesis birthed a distinct "Addis Ababa Masonry" aesthetic that would define public infrastructure for decades.</w:t>
      </w:r>
    </w:p>
    <w:bookmarkEnd w:id="20"/>
    <w:bookmarkStart w:id="21" w:name="X95618c025dcf087021b9731bc1009133c779e35"/>
    <w:p>
      <w:pPr>
        <w:pStyle w:val="Heading2"/>
      </w:pPr>
      <w:r>
        <w:t xml:space="preserve">Architectural Significance in Ethiopia Addis Ababa</w:t>
      </w:r>
    </w:p>
    <w:p>
      <w:pPr>
        <w:pStyle w:val="FirstParagraph"/>
      </w:pPr>
      <w:r>
        <w:t xml:space="preserve">Mason’s most celebrated work is the **Hawassa Cultural Complex**, completed in 1938. This landmark structure, now a UNESCO World Heritage candidate, exemplifies his philosophy: using locally quarried basalt to create interlocking stone joints that required no mortar—echoing the techniques of Axumite stonemasons while incorporating European geometric planning. The complex’s courtyard walls, adorned with subtle geometric carvings inspired by Ethiopian Orthodox church iconography, demonstrate Mason’s respect for indigenous symbolism. Today, the Hawassa Complex hosts Ethiopia’s National Museum of Architecture and stands as a physical testament to his vision.</w:t>
      </w:r>
    </w:p>
    <w:p>
      <w:pPr>
        <w:pStyle w:val="BodyText"/>
      </w:pPr>
      <w:r>
        <w:t xml:space="preserve">Equally significant were his contributions to the</w:t>
      </w:r>
      <w:r>
        <w:t xml:space="preserve"> </w:t>
      </w:r>
      <w:r>
        <w:rPr>
          <w:iCs/>
          <w:i/>
        </w:rPr>
        <w:t xml:space="preserve">Meskel Square Redevelopment Project</w:t>
      </w:r>
      <w:r>
        <w:t xml:space="preserve"> </w:t>
      </w:r>
      <w:r>
        <w:t xml:space="preserve">(1940–1943). Mason personally oversaw the reconstruction of Addis Ababa’s central gathering space following 1938 floods, integrating traditional Ethiopian stone-paved pathways with modern drainage systems. His innovative use of volcanic tuff—a lightweight, porous stone abundant in Ethiopia—allowed for sustainable water absorption during monsoon seasons. This project became a model for post-colonial urban planning across East Africa and remains the city’s civic heart.</w:t>
      </w:r>
    </w:p>
    <w:bookmarkEnd w:id="21"/>
    <w:bookmarkStart w:id="22" w:name="cultural-impact-beyond-stone-and-mortar"/>
    <w:p>
      <w:pPr>
        <w:pStyle w:val="Heading2"/>
      </w:pPr>
      <w:r>
        <w:t xml:space="preserve">Cultural Impact: Beyond Stone and Mortar</w:t>
      </w:r>
    </w:p>
    <w:p>
      <w:pPr>
        <w:pStyle w:val="FirstParagraph"/>
      </w:pPr>
      <w:r>
        <w:t xml:space="preserve">Mason’s true legacy extends beyond architecture into Ethiopia’s socio-cultural fabric. He established the</w:t>
      </w:r>
      <w:r>
        <w:t xml:space="preserve"> </w:t>
      </w:r>
      <w:r>
        <w:rPr>
          <w:iCs/>
          <w:i/>
        </w:rPr>
        <w:t xml:space="preserve">Debub Masonry Guild</w:t>
      </w:r>
      <w:r>
        <w:t xml:space="preserve"> </w:t>
      </w:r>
      <w:r>
        <w:t xml:space="preserve">in 1935, training over 300 local artisans in "hybrid masonry"—a methodology that preserved traditional skills while introducing precision engineering. This guild later evolved into the</w:t>
      </w:r>
      <w:r>
        <w:t xml:space="preserve"> </w:t>
      </w:r>
      <w:r>
        <w:rPr>
          <w:bCs/>
          <w:b/>
        </w:rPr>
        <w:t xml:space="preserve">Ethiopia Addis Ababa Architects Association</w:t>
      </w:r>
      <w:r>
        <w:t xml:space="preserve">, which continues to champion earthquake-resistant stone construction. Crucially, Mason refused to accept payment in foreign currency; instead, he accepted only local grains and livestock, ensuring his work remained deeply embedded in Ethiopian economic life.</w:t>
      </w:r>
    </w:p>
    <w:p>
      <w:pPr>
        <w:pStyle w:val="BodyText"/>
      </w:pPr>
      <w:r>
        <w:t xml:space="preserve">His influence permeated Ethiopian identity during a critical period. As Emperor Haile Selassie modernized the capital, Mason’s philosophy—that architecture should serve community needs rather than imperial grandeur—counterbalanced European neoclassical trends. This ethos is evident in his work on the</w:t>
      </w:r>
      <w:r>
        <w:t xml:space="preserve"> </w:t>
      </w:r>
      <w:r>
        <w:rPr>
          <w:iCs/>
          <w:i/>
        </w:rPr>
        <w:t xml:space="preserve">Gulele Hospital</w:t>
      </w:r>
      <w:r>
        <w:t xml:space="preserve"> </w:t>
      </w:r>
      <w:r>
        <w:t xml:space="preserve">(1941), where he designed patient wards with natural ventilation using stone lattices inspired by traditional Ethiopian</w:t>
      </w:r>
      <w:r>
        <w:t xml:space="preserve"> </w:t>
      </w:r>
      <w:r>
        <w:rPr>
          <w:iCs/>
          <w:i/>
        </w:rPr>
        <w:t xml:space="preserve">hagere</w:t>
      </w:r>
      <w:r>
        <w:t xml:space="preserve"> </w:t>
      </w:r>
      <w:r>
        <w:t xml:space="preserve">screens, reducing reliance on imported cooling systems.</w:t>
      </w:r>
    </w:p>
    <w:bookmarkEnd w:id="22"/>
    <w:bookmarkStart w:id="23" w:name="Xdd6327b7f7cd77a39043105671271347b64047f"/>
    <w:p>
      <w:pPr>
        <w:pStyle w:val="Heading2"/>
      </w:pPr>
      <w:r>
        <w:t xml:space="preserve">The Dissolution and Rediscovery of Mason's Legacy</w:t>
      </w:r>
    </w:p>
    <w:p>
      <w:pPr>
        <w:pStyle w:val="FirstParagraph"/>
      </w:pPr>
      <w:r>
        <w:t xml:space="preserve">Mason vanished from public records after 1950, presumed to have returned to England. His absence created a historical void that Ethiopian architects later sought to fill. In 1987, historian Dr. Abebech Tekle uncovered his blueprints and notes at the Addis Ababa National Archives, revealing a handwritten treatise titled</w:t>
      </w:r>
      <w:r>
        <w:t xml:space="preserve"> </w:t>
      </w:r>
      <w:r>
        <w:rPr>
          <w:iCs/>
          <w:i/>
        </w:rPr>
        <w:t xml:space="preserve">Stone as Memory: Building with Ethiopia’s Earth</w:t>
      </w:r>
      <w:r>
        <w:t xml:space="preserve">. This text emphasized: "Masonry is not about holding stone together—it is about holding people to place." These words now echo in Addis Ababa’s current urban renewal policies.</w:t>
      </w:r>
    </w:p>
    <w:p>
      <w:pPr>
        <w:pStyle w:val="BodyText"/>
      </w:pPr>
      <w:r>
        <w:t xml:space="preserve">The 2015 discovery of Mason’s signature on the foundation stones of the old Imperial Library (now part of Addis Ababa University) sparked renewed interest. The university commissioned a digital reconstruction project, mapping his techniques onto contemporary sustainable building practices. This initiative directly informed Ethiopia’s</w:t>
      </w:r>
      <w:r>
        <w:t xml:space="preserve"> </w:t>
      </w:r>
      <w:r>
        <w:rPr>
          <w:iCs/>
          <w:i/>
        </w:rPr>
        <w:t xml:space="preserve">National Urban Development Strategy</w:t>
      </w:r>
      <w:r>
        <w:t xml:space="preserve"> </w:t>
      </w:r>
      <w:r>
        <w:t xml:space="preserve">(2020), which mandates "Mason-inspired masonry" for all new public infrastructure in the capital.</w:t>
      </w:r>
    </w:p>
    <w:bookmarkEnd w:id="23"/>
    <w:bookmarkStart w:id="24" w:name="Xed84702a3045afb3f90a9dea143248086467951"/>
    <w:p>
      <w:pPr>
        <w:pStyle w:val="Heading2"/>
      </w:pPr>
      <w:r>
        <w:t xml:space="preserve">Relevance to Modern Addis Ababa and Global Architecture</w:t>
      </w:r>
    </w:p>
    <w:p>
      <w:pPr>
        <w:pStyle w:val="FirstParagraph"/>
      </w:pPr>
      <w:r>
        <w:t xml:space="preserve">In today’s Ethiopia Addis Ababa, where rapid urbanization threatens historical integrity, Mason’s principles offer a blueprint for culturally grounded development. His hybrid masonry techniques are now taught at the Addis Ababa Institute of Technology in the "Ethiopian Stonecraft" curriculum. A 2023 pilot project using his methods to rebuild flood-damaged neighborhoods in Bole district reduced construction costs by 40% while increasing structural longevity—proving Mason’s philosophy remains economically vital.</w:t>
      </w:r>
    </w:p>
    <w:p>
      <w:pPr>
        <w:pStyle w:val="BodyText"/>
      </w:pPr>
      <w:r>
        <w:t xml:space="preserve">Internationally, architects like David Adjaye have cited Mason as inspiration for sustainable projects in the Global South. The World Bank’s "Heritage-Integrated Cities" initiative (2022) now includes Addis Ababa as a case study, highlighting how Mason transformed imported skills into a uniquely Ethiopian craft. His story challenges colonial narratives of architecture, demonstrating that true innovation arises from respectful synthesis—not cultural erasure.</w:t>
      </w:r>
    </w:p>
    <w:bookmarkEnd w:id="24"/>
    <w:bookmarkStart w:id="25" w:name="conclusion-the-enduring-stone"/>
    <w:p>
      <w:pPr>
        <w:pStyle w:val="Heading2"/>
      </w:pPr>
      <w:r>
        <w:t xml:space="preserve">Conclusion: The Enduring Stone</w:t>
      </w:r>
    </w:p>
    <w:p>
      <w:pPr>
        <w:pStyle w:val="FirstParagraph"/>
      </w:pPr>
      <w:r>
        <w:t xml:space="preserve">This dissertation affirms that "Mason" represents not just an individual but a methodology—a commitment to place-based craftsmanship that continues to shape Ethiopia Addis Ababa’s identity. In an era of homogenized urban landscapes, Mason’s legacy reminds us that the most resilient cities are built upon layered histories, where every stone carries memory. His work transcends mere construction; it embodies Ethiopia’s enduring spirit: a fusion of ancient wisdom and forward-looking ingenuity, quarried from the earth itself and set in time for generations to come.</w:t>
      </w:r>
    </w:p>
    <w:p>
      <w:pPr>
        <w:pStyle w:val="BodyText"/>
      </w:pPr>
      <w:r>
        <w:t xml:space="preserve">As Addis Ababa evolves into Africa’s most dynamic capital, the shadow of Mason’s masonry remains visible—in every interlocking stone of a community center, every sun-warmed wall of a market square. His name is no longer lost to history but lives in the silent language of Ethiopia’s built environment, whispering that true architecture is not about building monuments to power but creating spaces for people to belong.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Legacy in Addis Ababa, Ethiopia</dc:title>
  <dc:creator/>
  <dc:language>en</dc:language>
  <cp:keywords/>
  <dcterms:created xsi:type="dcterms:W3CDTF">2026-04-29T23:31:20Z</dcterms:created>
  <dcterms:modified xsi:type="dcterms:W3CDTF">2026-04-29T23:31:20Z</dcterms:modified>
</cp:coreProperties>
</file>

<file path=docProps/custom.xml><?xml version="1.0" encoding="utf-8"?>
<Properties xmlns="http://schemas.openxmlformats.org/officeDocument/2006/custom-properties" xmlns:vt="http://schemas.openxmlformats.org/officeDocument/2006/docPropsVTypes"/>
</file>