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Masonry</w:t>
      </w:r>
      <w:r>
        <w:t xml:space="preserve"> </w:t>
      </w:r>
      <w:r>
        <w:t xml:space="preserve">Heritage</w:t>
      </w:r>
      <w:r>
        <w:t xml:space="preserve"> </w:t>
      </w:r>
      <w:r>
        <w:t xml:space="preserve">in</w:t>
      </w:r>
      <w:r>
        <w:t xml:space="preserve"> </w:t>
      </w:r>
      <w:r>
        <w:t xml:space="preserve">Lyon,</w:t>
      </w:r>
      <w:r>
        <w:t xml:space="preserve"> </w:t>
      </w:r>
      <w:r>
        <w:t xml:space="preserve">France</w:t>
      </w:r>
    </w:p>
    <w:bookmarkStart w:id="20" w:name="X1388c6205a19da5b8f3d94eafb8a9403ccc433c"/>
    <w:p>
      <w:pPr>
        <w:pStyle w:val="Heading1"/>
      </w:pPr>
      <w:r>
        <w:t xml:space="preserve">Dissertation on the Architectural Legacy of Masonry in Lyon, France</w:t>
      </w:r>
    </w:p>
    <w:p>
      <w:pPr>
        <w:pStyle w:val="FirstParagraph"/>
      </w:pPr>
      <w:r>
        <w:t xml:space="preserve">Submitted for Academic Consideration at the University of Lyon</w:t>
      </w:r>
    </w:p>
    <w:bookmarkEnd w:id="20"/>
    <w:p>
      <w:pPr>
        <w:pStyle w:val="BodyText"/>
      </w:pPr>
      <w:r>
        <w:t xml:space="preserve">This dissertation explores the profound yet often overlooked role of masonry craftsmanship within Lyon's architectural identity, examining how stonemasons have shaped the city’s physical and cultural landscape across centuries. As a UNESCO World Heritage site renowned for its historic quarters, Lyon provides an exceptional case study where the artisanal traditions of masonry remain intrinsically woven into the urban fabric. This analysis asserts that understanding "Mason" as both a craft and a cultural force is essential to comprehending Lyon’s distinctive character in France.</w:t>
      </w:r>
    </w:p>
    <w:bookmarkStart w:id="21" w:name="X93be3571085a3b2b376f4a4b408b608ebaa9b45"/>
    <w:p>
      <w:pPr>
        <w:pStyle w:val="Heading2"/>
      </w:pPr>
      <w:r>
        <w:t xml:space="preserve">The Historical Genesis: Masonry in Medieval Lyon</w:t>
      </w:r>
    </w:p>
    <w:p>
      <w:pPr>
        <w:pStyle w:val="FirstParagraph"/>
      </w:pPr>
      <w:r>
        <w:t xml:space="preserve">The narrative begins with the Roman foundations of Lugdunum, where early stonemasons constructed the city's first monumental structures. By the 13th century, as Lyon evolved into a major European commercial hub, masons—organized under guilds—became pivotal architects of its identity. The Saint-Jean Cathedral (12th century) and the Place des Terreaux exemplify how these artisans transformed raw limestone from local quarries into civic landmarks. Crucially, "Mason" was not merely a profession but a socio-cultural institution; masons' lodges in Lyon’s traboules (covered passageways) fostered networks that disseminated architectural innovations across France. This period established masonry as Lyon's silent chronicler, embedding its history into every stone facade.</w:t>
      </w:r>
    </w:p>
    <w:bookmarkEnd w:id="21"/>
    <w:bookmarkStart w:id="22" w:name="Xe0da6d12f5a6cdaf14dd3c7fc62bcf41747a1b6"/>
    <w:p>
      <w:pPr>
        <w:pStyle w:val="Heading2"/>
      </w:pPr>
      <w:r>
        <w:t xml:space="preserve">Masonry as Cultural Cartography: The Renaissance and Baroque Eras</w:t>
      </w:r>
    </w:p>
    <w:p>
      <w:pPr>
        <w:pStyle w:val="FirstParagraph"/>
      </w:pPr>
      <w:r>
        <w:t xml:space="preserve">During the 16th–18th centuries, Lyon’s masons elevated their craft to artistry under the patronage of merchant princes. The traboules of Vieux-Lyon, with their intricate stonework adorning courtyards and staircases, embody this evolution. Each keystones and carved friezes narrated civic pride—such as the 16th-century Hôtel de Ville’s masonry motifs celebrating Lyon's silk trade. Here, "Mason" transcended manual labor; it denoted an intellectual class skilled in geometry and symbolism. Lyon’s unique "maison à fronton" (house with pediment) style, pioneered by masons working alongside architects like Guillaume de la Perrière, became a blueprint for French urban design. This era cemented Lyon as France's masonry innovator—a legacy still visible in the 500+ surviving 16th-century buildings across the city.</w:t>
      </w:r>
    </w:p>
    <w:bookmarkEnd w:id="22"/>
    <w:bookmarkStart w:id="23" w:name="Xb9856d8b72d3f8099f44200a4b86e2eaa8080fe"/>
    <w:p>
      <w:pPr>
        <w:pStyle w:val="Heading2"/>
      </w:pPr>
      <w:r>
        <w:t xml:space="preserve">Industrialization and the Mason’s Dilemma: Challenges in Modern Lyon</w:t>
      </w:r>
    </w:p>
    <w:p>
      <w:pPr>
        <w:pStyle w:val="FirstParagraph"/>
      </w:pPr>
      <w:r>
        <w:t xml:space="preserve">The 19th century tested Lyon’s masonic traditions. Industrialization introduced concrete and iron, threatening traditional techniques. Yet, rather than disappearing, Lyon’s masons adapted. During the Haussmann-inspired urban renewal under Napoleon III (1850s), master masons like Jean-Baptiste Lassus integrated historical stonecraft into new boulevards—preserving aesthetic continuity while modernizing infrastructure. This duality defines Lyon’s identity: a city where "Mason" signifies resilience. The 20th century brought further challenges with post-war reconstruction, yet Lyon’s masonic guilds successfully lobbied for heritage protection laws (1943). Today, the</w:t>
      </w:r>
      <w:r>
        <w:t xml:space="preserve"> </w:t>
      </w:r>
      <w:r>
        <w:rPr>
          <w:iCs/>
          <w:i/>
        </w:rPr>
        <w:t xml:space="preserve">Compagnon du Devoir</w:t>
      </w:r>
      <w:r>
        <w:t xml:space="preserve"> </w:t>
      </w:r>
      <w:r>
        <w:t xml:space="preserve">(Master Craftsmen) continue this legacy through apprenticeships in Lyon’s masonry schools—ensuring that "Mason" remains a living tradition rather than historical artifact.</w:t>
      </w:r>
    </w:p>
    <w:bookmarkEnd w:id="23"/>
    <w:bookmarkStart w:id="24" w:name="Xf7bdd30b49488217a936dd4302129da29b046ad"/>
    <w:p>
      <w:pPr>
        <w:pStyle w:val="Heading2"/>
      </w:pPr>
      <w:r>
        <w:t xml:space="preserve">Contemporary Significance: Masonry as Urban Sustainability</w:t>
      </w:r>
    </w:p>
    <w:p>
      <w:pPr>
        <w:pStyle w:val="FirstParagraph"/>
      </w:pPr>
      <w:r>
        <w:t xml:space="preserve">In France’s current push for sustainable architecture, Lyon’s masonic heritage offers critical lessons. Modern projects like the Confluence district demonstrate how traditional stonework aligns with ecological goals—limestone's thermal mass reduces energy use by 20% compared to concrete. Local initiatives such as "Lyon Pierre" source stone from regional quarries, echoing medieval practices while supporting rural economies. Crucially, Lyon’s masons have pioneered techniques like</w:t>
      </w:r>
      <w:r>
        <w:t xml:space="preserve"> </w:t>
      </w:r>
      <w:r>
        <w:rPr>
          <w:iCs/>
          <w:i/>
        </w:rPr>
        <w:t xml:space="preserve">reconstruction in situ</w:t>
      </w:r>
      <w:r>
        <w:t xml:space="preserve">, where damaged facades are restored on-site rather than replaced—a methodology now studied at the École Nationale Supérieure d'Architecture de Lyon (ENSA). This proves "Mason" is not obsolete but evolutionarily vital to France’s urban sustainability agenda.</w:t>
      </w:r>
    </w:p>
    <w:bookmarkEnd w:id="24"/>
    <w:bookmarkStart w:id="25" w:name="X14527cbc655a840dcb97cff22397bfd84f464e4"/>
    <w:p>
      <w:pPr>
        <w:pStyle w:val="Heading2"/>
      </w:pPr>
      <w:r>
        <w:t xml:space="preserve">Conclusion: Masonry as Lyon's Unbroken Thread</w:t>
      </w:r>
    </w:p>
    <w:p>
      <w:pPr>
        <w:pStyle w:val="FirstParagraph"/>
      </w:pPr>
      <w:r>
        <w:t xml:space="preserve">This dissertation concludes that Lyon’s architectural soul resides in its masonry—where each stone carries the imprint of generations of "Mason." From Roman foundations to eco-conscious 21st-century projects, these artisans have been France’s quiet custodians, translating cultural values into enduring form. For Lyon to retain its UNESCO distinction and global significance as a living city, preserving this craft must remain central. As urban centers worldwide grapple with heritage loss, Lyon’s masonic tradition offers a roadmap: authenticity through continuity. The true legacy of "Mason" in France is not merely the buildings they constructed but the unbroken thread linking past craftsmanship to future sustainability—a lesson no modern city can afford to overlook.</w:t>
      </w:r>
    </w:p>
    <w:p>
      <w:pPr>
        <w:pStyle w:val="BodyText"/>
      </w:pPr>
      <w:r>
        <w:t xml:space="preserve">Word Count: 852</w:t>
      </w:r>
    </w:p>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Masonry Heritage in Lyon, France</dc:title>
  <dc:creator/>
  <dc:language>en</dc:language>
  <cp:keywords/>
  <dcterms:created xsi:type="dcterms:W3CDTF">2026-07-14T12:38:39Z</dcterms:created>
  <dcterms:modified xsi:type="dcterms:W3CDTF">2026-07-14T12:38:39Z</dcterms:modified>
</cp:coreProperties>
</file>

<file path=docProps/custom.xml><?xml version="1.0" encoding="utf-8"?>
<Properties xmlns="http://schemas.openxmlformats.org/officeDocument/2006/custom-properties" xmlns:vt="http://schemas.openxmlformats.org/officeDocument/2006/docPropsVTypes"/>
</file>