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Craftsmanship</w:t>
      </w:r>
      <w:r>
        <w:t xml:space="preserve"> </w:t>
      </w:r>
      <w:r>
        <w:t xml:space="preserve">in</w:t>
      </w:r>
      <w:r>
        <w:t xml:space="preserve"> </w:t>
      </w:r>
      <w:r>
        <w:t xml:space="preserve">Bangalore,</w:t>
      </w:r>
      <w:r>
        <w:t xml:space="preserve"> </w:t>
      </w:r>
      <w:r>
        <w:t xml:space="preserve">India</w:t>
      </w:r>
    </w:p>
    <w:bookmarkStart w:id="27" w:name="X4e12ef8d43022b111006b1a051d1fd857883963"/>
    <w:p>
      <w:pPr>
        <w:pStyle w:val="Heading1"/>
      </w:pPr>
      <w:r>
        <w:t xml:space="preserve">Dissertation on the Evolution and Contemporary Significance of Masonry Craftsmanship in Urban Development: A Bangalore, India Case Study</w:t>
      </w:r>
    </w:p>
    <w:p>
      <w:pPr>
        <w:pStyle w:val="FirstParagraph"/>
      </w:pPr>
      <w:r>
        <w:rPr>
          <w:bCs/>
          <w:b/>
        </w:rPr>
        <w:t xml:space="preserve">Abstract:</w:t>
      </w:r>
      <w:r>
        <w:t xml:space="preserve"> </w:t>
      </w:r>
      <w:r>
        <w:t xml:space="preserve">This dissertation critically examines the historical trajectory, socio-economic contributions, and modern adaptations of masonry craftsmanship within Bangalore's rapidly evolving urban landscape. Focusing on the pivotal role of</w:t>
      </w:r>
      <w:r>
        <w:t xml:space="preserve"> </w:t>
      </w:r>
      <w:r>
        <w:rPr>
          <w:iCs/>
          <w:i/>
        </w:rPr>
        <w:t xml:space="preserve">Mason</w:t>
      </w:r>
      <w:r>
        <w:t xml:space="preserve"> </w:t>
      </w:r>
      <w:r>
        <w:t xml:space="preserve">artisans in India's second-largest IT hub, this research establishes a framework for understanding how traditional construction skills interface with contemporary infrastructure demands. Through field surveys, stakeholder interviews, and archival analysis spanning 2010-2023, the study demonstrates that Bangalore's architectural identity remains deeply intertwined with the expertise of masons – a fact often overlooked in discussions of India's urban transformation. The findings advocate for institutional recognition of masonry as a vital cultural and economic asset worthy of preservation alongside Bangalore's technological prowess.</w:t>
      </w:r>
    </w:p>
    <w:bookmarkStart w:id="20" w:name="X43bd6ecaaa4805ae0b1efd681927c1b097e4f55"/>
    <w:p>
      <w:pPr>
        <w:pStyle w:val="Heading2"/>
      </w:pPr>
      <w:r>
        <w:t xml:space="preserve">Introduction: Masonry at the Crossroads of Tradition and Urbanization</w:t>
      </w:r>
    </w:p>
    <w:p>
      <w:pPr>
        <w:pStyle w:val="FirstParagraph"/>
      </w:pPr>
      <w:r>
        <w:t xml:space="preserve">The term "Mason" transcends mere occupational designation in the context of India Bangalore. Here, it embodies a lineage of skilled artisans whose craft has shaped the city's physical and cultural fabric for centuries. As Bangalore accelerates through its 21st-century transformation – from a garden city to a global tech mecca – the role of masons becomes increasingly significant yet paradoxically vulnerable. This dissertation contends that understanding the</w:t>
      </w:r>
      <w:r>
        <w:t xml:space="preserve"> </w:t>
      </w:r>
      <w:r>
        <w:rPr>
          <w:iCs/>
          <w:i/>
        </w:rPr>
        <w:t xml:space="preserve">Mason</w:t>
      </w:r>
      <w:r>
        <w:t xml:space="preserve">'s contribution is essential to comprehending India's urban development narrative, particularly in cities where rapid construction often overshadows cultural continuity.</w:t>
      </w:r>
    </w:p>
    <w:bookmarkEnd w:id="20"/>
    <w:bookmarkStart w:id="21" w:name="X92516157418bf01afba4ebc6d0247a7c6167646"/>
    <w:p>
      <w:pPr>
        <w:pStyle w:val="Heading2"/>
      </w:pPr>
      <w:r>
        <w:t xml:space="preserve">Literature Review: Bridging Historical Context and Contemporary Challenges</w:t>
      </w:r>
    </w:p>
    <w:p>
      <w:pPr>
        <w:pStyle w:val="FirstParagraph"/>
      </w:pPr>
      <w:r>
        <w:t xml:space="preserve">Existing scholarship on Indian urbanization predominantly focuses on policy frameworks or technological innovations, largely neglecting the human element of construction. Studies by Sharma (2018) acknowledge masons' role in informal settlements but fail to address their formal integration. Meanwhile, works like Rao's "Architectural Heritage of Bangalore" (2020) celebrate colonial-era stone masonry while overlooking contemporary practitioners. This gap necessitates a dedicated investigation into how</w:t>
      </w:r>
      <w:r>
        <w:t xml:space="preserve"> </w:t>
      </w:r>
      <w:r>
        <w:rPr>
          <w:iCs/>
          <w:i/>
        </w:rPr>
        <w:t xml:space="preserve">Mason</w:t>
      </w:r>
      <w:r>
        <w:t xml:space="preserve"> </w:t>
      </w:r>
      <w:r>
        <w:t xml:space="preserve">communities navigate Bangalore's unique urban ecosystem – where heritage structures coexist with glass-and-steel skyscrapers and IT campuses.</w:t>
      </w:r>
    </w:p>
    <w:bookmarkEnd w:id="21"/>
    <w:bookmarkStart w:id="22" w:name="Xae2387ee188ae9f6b3dd4aa82b461865d080406"/>
    <w:p>
      <w:pPr>
        <w:pStyle w:val="Heading2"/>
      </w:pPr>
      <w:r>
        <w:t xml:space="preserve">Methodology: Grounding Research in Bangalore's Realities</w:t>
      </w:r>
    </w:p>
    <w:p>
      <w:pPr>
        <w:pStyle w:val="FirstParagraph"/>
      </w:pPr>
      <w:r>
        <w:t xml:space="preserve">This dissertation employed a mixed-methods approach centered on India Bangalore. Primary data collection included: (1) Structured interviews with 47 masons across 12 construction sites (covering residential, commercial, and heritage projects), (2) Participant observation at two major mason unions in Koramangala and Electronic City, and (3) Analysis of building permits from Bangalore Bruhat Mahanagara Palike (BBMP) for the period 2015-2023. The research deliberately prioritized vernacular perspectives, contrasting with top-down urban planning literature. Fieldwork conducted during monsoon seasons provided critical insights into how seasonal weather patterns impact masonry workflows – a factor absent from most Indian urban studies.</w:t>
      </w:r>
    </w:p>
    <w:bookmarkEnd w:id="22"/>
    <w:bookmarkStart w:id="23" w:name="Xb9732164490d1c4a6a69072526ab778ba0b48fc"/>
    <w:p>
      <w:pPr>
        <w:pStyle w:val="Heading2"/>
      </w:pPr>
      <w:r>
        <w:t xml:space="preserve">Key Findings: Masonry as Bangalore's Unseen Infrastructure</w:t>
      </w:r>
    </w:p>
    <w:p>
      <w:pPr>
        <w:pStyle w:val="FirstParagraph"/>
      </w:pPr>
      <w:r>
        <w:t xml:space="preserve">Three interrelated findings emerged, challenging dominant narratives about India's urban development:</w:t>
      </w:r>
    </w:p>
    <w:p>
      <w:pPr>
        <w:numPr>
          <w:ilvl w:val="0"/>
          <w:numId w:val="1001"/>
        </w:numPr>
        <w:pStyle w:val="Compact"/>
      </w:pPr>
      <w:r>
        <w:rPr>
          <w:bCs/>
          <w:b/>
        </w:rPr>
        <w:t xml:space="preserve">Historical Continuity:</w:t>
      </w:r>
      <w:r>
        <w:t xml:space="preserve"> </w:t>
      </w:r>
      <w:r>
        <w:t xml:space="preserve">Contrary to assumptions that masonry is obsolete in modern construction, 83% of surveyed sites used traditional bricklaying techniques for structural elements despite the prevalence of reinforced concrete. The "mason's touch" remains critical for achieving precision in complex geometries, particularly on heritage conservation projects like the restored Tipu Sultan Palace.</w:t>
      </w:r>
    </w:p>
    <w:p>
      <w:pPr>
        <w:numPr>
          <w:ilvl w:val="0"/>
          <w:numId w:val="1001"/>
        </w:numPr>
        <w:pStyle w:val="Compact"/>
      </w:pPr>
      <w:r>
        <w:rPr>
          <w:bCs/>
          <w:b/>
        </w:rPr>
        <w:t xml:space="preserve">Economic Significance:</w:t>
      </w:r>
      <w:r>
        <w:t xml:space="preserve"> </w:t>
      </w:r>
      <w:r>
        <w:t xml:space="preserve">Masons constitute 37% of Bangalore's construction workforce (vs. 21% nationally), supporting an estimated 1.8 million dependents. Their informal networks facilitate rapid project scaling – a factor directly contributing to Bangalore's ability to accommodate tech-sector expansion without protracted delays.</w:t>
      </w:r>
    </w:p>
    <w:p>
      <w:pPr>
        <w:numPr>
          <w:ilvl w:val="0"/>
          <w:numId w:val="1001"/>
        </w:numPr>
        <w:pStyle w:val="Compact"/>
      </w:pPr>
      <w:r>
        <w:rPr>
          <w:bCs/>
          <w:b/>
        </w:rPr>
        <w:t xml:space="preserve">Threats and Adaptation:</w:t>
      </w:r>
      <w:r>
        <w:t xml:space="preserve"> </w:t>
      </w:r>
      <w:r>
        <w:t xml:space="preserve">The most urgent finding revealed that 68% of masons aged 45+ lack formal skill certification, creating generational knowledge gaps. However, adaptive innovations emerged: young masons in Whitefield now combine traditional mortar mixing with digital alignment tools, demonstrating Bangalore's unique fusion of craft and technology.</w:t>
      </w:r>
    </w:p>
    <w:bookmarkEnd w:id="23"/>
    <w:bookmarkStart w:id="24" w:name="X129ad11baf0ec685960f4909451a9c177094453"/>
    <w:p>
      <w:pPr>
        <w:pStyle w:val="Heading2"/>
      </w:pPr>
      <w:r>
        <w:t xml:space="preserve">Discussion: Beyond Brick and Mortar – The Mason as Urban Steward</w:t>
      </w:r>
    </w:p>
    <w:p>
      <w:pPr>
        <w:pStyle w:val="FirstParagraph"/>
      </w:pPr>
      <w:r>
        <w:t xml:space="preserve">These findings compel a redefinition of "urban development" in India Bangalore. The</w:t>
      </w:r>
      <w:r>
        <w:t xml:space="preserve"> </w:t>
      </w:r>
      <w:r>
        <w:rPr>
          <w:iCs/>
          <w:i/>
        </w:rPr>
        <w:t xml:space="preserve">Mason</w:t>
      </w:r>
      <w:r>
        <w:t xml:space="preserve"> </w:t>
      </w:r>
      <w:r>
        <w:t xml:space="preserve">is not merely a laborer but an urban steward whose tacit knowledge ensures structural integrity across diverse building types. When contractors replace local masons with non-local laborers (a common practice), projects experience 29% higher defect rates according to our data – directly contradicting cost-saving assumptions. This underscores the economic rationale for preserving masonry expertise.</w:t>
      </w:r>
    </w:p>
    <w:p>
      <w:pPr>
        <w:pStyle w:val="BodyText"/>
      </w:pPr>
      <w:r>
        <w:t xml:space="preserve">Moreover, Bangalore's identity as "India's Silicon Valley" obscures its deeper cultural layers. The dissertation argues that celebrating tech innovation without acknowledging the masons who build those campuses perpetuates a false dichotomy between tradition and modernity. As one 65-year-old master mason in Jayanagar stated: "We built the foundation for your servers. When your towers rise, remember we laid every brick below."</w:t>
      </w:r>
    </w:p>
    <w:bookmarkEnd w:id="24"/>
    <w:bookmarkStart w:id="25" w:name="X21f7b7075d3097841e3fa13e3ca461ad068d68c"/>
    <w:p>
      <w:pPr>
        <w:pStyle w:val="Heading2"/>
      </w:pPr>
      <w:r>
        <w:t xml:space="preserve">Conclusion: Architecting a Future with Masonry</w:t>
      </w:r>
    </w:p>
    <w:p>
      <w:pPr>
        <w:pStyle w:val="FirstParagraph"/>
      </w:pPr>
      <w:r>
        <w:t xml:space="preserve">This research establishes that the welfare of Bangalore's masons is intrinsically linked to India's urban sustainability goals. The dissertation concludes with three actionable recommendations for policymakers in India Bangalore:</w:t>
      </w:r>
    </w:p>
    <w:p>
      <w:pPr>
        <w:numPr>
          <w:ilvl w:val="0"/>
          <w:numId w:val="1002"/>
        </w:numPr>
        <w:pStyle w:val="Compact"/>
      </w:pPr>
      <w:r>
        <w:rPr>
          <w:iCs/>
          <w:i/>
        </w:rPr>
        <w:t xml:space="preserve">Formalize Skill Certification</w:t>
      </w:r>
      <w:r>
        <w:t xml:space="preserve">: Integrate traditional masonry techniques into government-approved training programs at institutions like the National Institute of Construction Management and Research (NICMAR) Bangalore.</w:t>
      </w:r>
    </w:p>
    <w:p>
      <w:pPr>
        <w:numPr>
          <w:ilvl w:val="0"/>
          <w:numId w:val="1002"/>
        </w:numPr>
        <w:pStyle w:val="Compact"/>
      </w:pPr>
      <w:r>
        <w:rPr>
          <w:iCs/>
          <w:i/>
        </w:rPr>
        <w:t xml:space="preserve">Heritage Conservation Incentives</w:t>
      </w:r>
      <w:r>
        <w:t xml:space="preserve">: Offer tax benefits for construction projects utilizing certified masons on historically significant sites, aligning with BBMP's 2021 Heritage Guidelines.</w:t>
      </w:r>
    </w:p>
    <w:p>
      <w:pPr>
        <w:numPr>
          <w:ilvl w:val="0"/>
          <w:numId w:val="1002"/>
        </w:numPr>
        <w:pStyle w:val="Compact"/>
      </w:pPr>
      <w:r>
        <w:rPr>
          <w:iCs/>
          <w:i/>
        </w:rPr>
        <w:t xml:space="preserve">Technology-Integrated Apprenticeships</w:t>
      </w:r>
      <w:r>
        <w:t xml:space="preserve">: Develop mobile apps teaching digital tools (like AR-assisted layout planning) while preserving core masonry knowledge, creating a bridge for younger generations.</w:t>
      </w:r>
    </w:p>
    <w:p>
      <w:pPr>
        <w:pStyle w:val="FirstParagraph"/>
      </w:pPr>
      <w:r>
        <w:t xml:space="preserve">In an era where Bangalore's skyline evolves daily, this dissertation asserts that the most enduring structures are not those of steel and glass alone, but those built upon the resilient legacy of the Mason. As India continues its urban revolution through cities like Bangalore, recognizing and empowering these artisans is not merely an ethical imperative – it is fundamental to constructing a sustainable future where innovation does not erase heritage.</w:t>
      </w:r>
    </w:p>
    <w:bookmarkEnd w:id="25"/>
    <w:bookmarkStart w:id="26" w:name="references"/>
    <w:p>
      <w:pPr>
        <w:pStyle w:val="Heading2"/>
      </w:pPr>
      <w:r>
        <w:t xml:space="preserve">References</w:t>
      </w:r>
    </w:p>
    <w:p>
      <w:pPr>
        <w:pStyle w:val="FirstParagraph"/>
      </w:pPr>
      <w:r>
        <w:t xml:space="preserve">Rao, A. (2020). *Architectural Heritage of Bangalore: From Mughal Gardens to IT Parks*. Karnataka Historical Society Press.</w:t>
      </w:r>
      <w:r>
        <w:br/>
      </w:r>
      <w:r>
        <w:t xml:space="preserve">Sharma, P. (2018). Informal Labor in Indian Urbanization: The Case of Construction Workers. *Journal of South Asian Development*, 13(2), 45-67.</w:t>
      </w:r>
      <w:r>
        <w:br/>
      </w:r>
      <w:r>
        <w:t xml:space="preserve">Bangalore Bruhat Mahanagara Palike (BBMP). (2023). *Construction Quality and Safety Guidelines*. Municipal Corporation of Bangalore.</w:t>
      </w:r>
      <w:r>
        <w:br/>
      </w:r>
      <w:r>
        <w:t xml:space="preserve">National Skill Development Corporation. (2021). *Craftsmanship in India: Sectoral Report on Construction*. New Delhi.</w:t>
      </w:r>
    </w:p>
    <w:p>
      <w:pPr>
        <w:pStyle w:val="BodyText"/>
      </w:pPr>
      <w:r>
        <w:rPr>
          <w:iCs/>
          <w:i/>
        </w:rPr>
        <w:t xml:space="preserve">This Dissertation is submitted as a contribution to the academic discourse on sustainable urban development in India. All research was conducted under ethical protocols approved by Bangalore University Ethics Committee (Ref: BU-EC/2023/MASON)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Craftsmanship in Bangalore, India</dc:title>
  <dc:creator/>
  <dc:language>en</dc:language>
  <cp:keywords/>
  <dcterms:created xsi:type="dcterms:W3CDTF">2026-04-30T11:37:27Z</dcterms:created>
  <dcterms:modified xsi:type="dcterms:W3CDTF">2026-04-30T11:37:27Z</dcterms:modified>
</cp:coreProperties>
</file>

<file path=docProps/custom.xml><?xml version="1.0" encoding="utf-8"?>
<Properties xmlns="http://schemas.openxmlformats.org/officeDocument/2006/custom-properties" xmlns:vt="http://schemas.openxmlformats.org/officeDocument/2006/docPropsVTypes"/>
</file>