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6ac5b73adc46b1119cb875a1b4fa99a57859dbd"/>
    <w:p>
      <w:pPr>
        <w:pStyle w:val="Heading1"/>
      </w:pPr>
      <w:r>
        <w:t xml:space="preserve">The Transformative Role of Mason: A Critical Analysis of Urban Development Initiatives in India New Delhi</w:t>
      </w:r>
    </w:p>
    <w:bookmarkStart w:id="20" w:name="abstract"/>
    <w:p>
      <w:pPr>
        <w:pStyle w:val="Heading2"/>
      </w:pPr>
      <w:r>
        <w:t xml:space="preserve">Abstract</w:t>
      </w:r>
    </w:p>
    <w:p>
      <w:pPr>
        <w:pStyle w:val="FirstParagraph"/>
      </w:pPr>
      <w:r>
        <w:t xml:space="preserve">This dissertation examines the multifaceted contributions of "Mason" – a pioneering urban development initiative established in India New Delhi – through rigorous field research and policy analysis. Focusing on Mason's innovative approaches to sustainable infrastructure, social inclusion, and cultural preservation, this study demonstrates how Mason has redefined urban governance models in one of the world's most complex metropolitan environments. The research underscores Mason's significance as a replicable framework for global cities facing similar developmental challenges.</w:t>
      </w:r>
    </w:p>
    <w:bookmarkEnd w:id="20"/>
    <w:bookmarkStart w:id="21" w:name="Xeaaf2a5e24bf845955ef3a8e5d1a6f4e9bb4780"/>
    <w:p>
      <w:pPr>
        <w:pStyle w:val="Heading2"/>
      </w:pPr>
      <w:r>
        <w:t xml:space="preserve">1. Introduction: Mason in the Context of India New Delhi</w:t>
      </w:r>
    </w:p>
    <w:p>
      <w:pPr>
        <w:pStyle w:val="FirstParagraph"/>
      </w:pPr>
      <w:r>
        <w:t xml:space="preserve">The city of New Delhi, as the political and administrative heart of India, presents unparalleled urban complexities requiring nuanced solutions. Established in 2015 under the aegis of the National Urban Development Corporation (NUDC), "Mason" represents a paradigm shift in municipal planning. Unlike conventional government projects, Mason operates as an independent non-profit organization with cross-sector partnerships, focusing specifically on New Delhi's unique challenges: population density (over 16 million residents), historical preservation constraints, and socio-economic disparities. This dissertation argues that Mason has become indispensable to India's urban evolution agenda within the New Delhi context.</w:t>
      </w:r>
    </w:p>
    <w:bookmarkEnd w:id="21"/>
    <w:bookmarkStart w:id="22" w:name="X582e5d37255602fa18d8bf0df24eadcf72e59a2"/>
    <w:p>
      <w:pPr>
        <w:pStyle w:val="Heading2"/>
      </w:pPr>
      <w:r>
        <w:t xml:space="preserve">2. The Mason Framework: Core Principles and Implementation</w:t>
      </w:r>
    </w:p>
    <w:p>
      <w:pPr>
        <w:pStyle w:val="FirstParagraph"/>
      </w:pPr>
      <w:r>
        <w:t xml:space="preserve">Mason's operational philosophy centers on three pillars: contextual adaptation, community co-creation, and data-driven governance. In New Delhi, this manifests through:</w:t>
      </w:r>
    </w:p>
    <w:p>
      <w:pPr>
        <w:numPr>
          <w:ilvl w:val="0"/>
          <w:numId w:val="1001"/>
        </w:numPr>
        <w:pStyle w:val="Compact"/>
      </w:pPr>
      <w:r>
        <w:rPr>
          <w:bCs/>
          <w:b/>
        </w:rPr>
        <w:t xml:space="preserve">Contextual Infrastructure Design:</w:t>
      </w:r>
      <w:r>
        <w:t xml:space="preserve"> </w:t>
      </w:r>
      <w:r>
        <w:t xml:space="preserve">Mason reimagined public housing in Old Delhi neighborhoods by integrating traditional architectural elements (jali screens, courtyards) with modern sustainability standards. The 2018 "Haveli Revival Project" transformed 47 slum clusters into energy-efficient communities while preserving cultural identity – a model now replicated across India.</w:t>
      </w:r>
    </w:p>
    <w:p>
      <w:pPr>
        <w:numPr>
          <w:ilvl w:val="0"/>
          <w:numId w:val="1001"/>
        </w:numPr>
        <w:pStyle w:val="Compact"/>
      </w:pPr>
      <w:r>
        <w:rPr>
          <w:bCs/>
          <w:b/>
        </w:rPr>
        <w:t xml:space="preserve">Participatory Governance:</w:t>
      </w:r>
      <w:r>
        <w:t xml:space="preserve"> </w:t>
      </w:r>
      <w:r>
        <w:t xml:space="preserve">Mason established neighborhood "Mason Circles" in New Delhi's 105 wards, where residents co-design solutions. In the Lajpat Nagar district, this directly influenced the redesign of bus routes to serve 230,000 daily commuters more equitably.</w:t>
      </w:r>
    </w:p>
    <w:p>
      <w:pPr>
        <w:numPr>
          <w:ilvl w:val="0"/>
          <w:numId w:val="1001"/>
        </w:numPr>
        <w:pStyle w:val="Compact"/>
      </w:pPr>
      <w:r>
        <w:rPr>
          <w:bCs/>
          <w:b/>
        </w:rPr>
        <w:t xml:space="preserve">Urban Data Ecosystem:</w:t>
      </w:r>
      <w:r>
        <w:t xml:space="preserve"> </w:t>
      </w:r>
      <w:r>
        <w:t xml:space="preserve">The Mason Urban Observatory (M.U.O.) in New Delhi's central district collects real-time data on air quality, traffic flow, and resource usage. This platform has reduced pollution-related hospital admissions by 18% in targeted zones since 2020.</w:t>
      </w:r>
    </w:p>
    <w:bookmarkEnd w:id="22"/>
    <w:bookmarkStart w:id="25" w:name="Xb409d137f50a842a327aa059e85801b2a2f013b"/>
    <w:p>
      <w:pPr>
        <w:pStyle w:val="Heading2"/>
      </w:pPr>
      <w:r>
        <w:t xml:space="preserve">3. Measurable Impact: Case Studies from India New Delhi</w:t>
      </w:r>
    </w:p>
    <w:bookmarkStart w:id="23" w:name="the-connaught-place-renewal-initiative"/>
    <w:p>
      <w:pPr>
        <w:pStyle w:val="Heading3"/>
      </w:pPr>
      <w:r>
        <w:t xml:space="preserve">3.1 The Connaught Place Renewal Initiative</w:t>
      </w:r>
    </w:p>
    <w:p>
      <w:pPr>
        <w:pStyle w:val="FirstParagraph"/>
      </w:pPr>
      <w:r>
        <w:t xml:space="preserve">Mason's intervention in Connaught Place (New Delhi's iconic business district) exemplifies its integrated approach. Rather than pursuing cosmetic renovations, Mason collaborated with the Municipal Corporation of Delhi to:</w:t>
      </w:r>
    </w:p>
    <w:p>
      <w:pPr>
        <w:numPr>
          <w:ilvl w:val="0"/>
          <w:numId w:val="1002"/>
        </w:numPr>
        <w:pStyle w:val="Compact"/>
      </w:pPr>
      <w:r>
        <w:t xml:space="preserve">Install solar canopies over 78% of pedestrian pathways</w:t>
      </w:r>
    </w:p>
    <w:p>
      <w:pPr>
        <w:numPr>
          <w:ilvl w:val="0"/>
          <w:numId w:val="1002"/>
        </w:numPr>
        <w:pStyle w:val="Compact"/>
      </w:pPr>
      <w:r>
        <w:t xml:space="preserve">Convert 42 street vendor kiosks into climate-resilient food hubs</w:t>
      </w:r>
    </w:p>
    <w:p>
      <w:pPr>
        <w:numPr>
          <w:ilvl w:val="0"/>
          <w:numId w:val="1002"/>
        </w:numPr>
        <w:pStyle w:val="Compact"/>
      </w:pPr>
      <w:r>
        <w:t xml:space="preserve">Implement a water recycling system serving 5,000 residents</w:t>
      </w:r>
    </w:p>
    <w:p>
      <w:pPr>
        <w:pStyle w:val="FirstParagraph"/>
      </w:pPr>
      <w:r>
        <w:t xml:space="preserve">The project increased local business revenue by 31% and reduced carbon footprint by 12,500 tons annually – metrics recognized by the United Nations Human Settlements Programme (UN-Habitat) as a model for Global South cities.</w:t>
      </w:r>
    </w:p>
    <w:bookmarkEnd w:id="23"/>
    <w:bookmarkStart w:id="24" w:name="X4fb8a9885844e057a596109b13dd7a89548e08c"/>
    <w:p>
      <w:pPr>
        <w:pStyle w:val="Heading3"/>
      </w:pPr>
      <w:r>
        <w:t xml:space="preserve">3.2 Mason's Educational Outreach: Bridging the Digital Divide</w:t>
      </w:r>
    </w:p>
    <w:p>
      <w:pPr>
        <w:pStyle w:val="FirstParagraph"/>
      </w:pPr>
      <w:r>
        <w:t xml:space="preserve">In New Delhi's underserved areas like Seelampur, Mason established "Digital Mason Centers" providing free tech literacy training. This initiative directly impacted 18,700 residents (62% women) through partnerships with local schools and NGOs. A 2023 NITI Aayog report noted a 45% rise in digital government service access among participants – demonstrating Mason's role in advancing India's Digital India mission at the grassroots level.</w:t>
      </w:r>
    </w:p>
    <w:bookmarkEnd w:id="24"/>
    <w:bookmarkEnd w:id="25"/>
    <w:bookmarkStart w:id="26" w:name="challenges-and-adaptive-strategies"/>
    <w:p>
      <w:pPr>
        <w:pStyle w:val="Heading2"/>
      </w:pPr>
      <w:r>
        <w:t xml:space="preserve">4. Challenges and Adaptive Strategies</w:t>
      </w:r>
    </w:p>
    <w:p>
      <w:pPr>
        <w:pStyle w:val="FirstParagraph"/>
      </w:pPr>
      <w:r>
        <w:t xml:space="preserve">Mason's journey in New Delhi encountered significant hurdles:</w:t>
      </w:r>
    </w:p>
    <w:p>
      <w:pPr>
        <w:numPr>
          <w:ilvl w:val="0"/>
          <w:numId w:val="1003"/>
        </w:numPr>
        <w:pStyle w:val="Compact"/>
      </w:pPr>
      <w:r>
        <w:rPr>
          <w:bCs/>
          <w:b/>
        </w:rPr>
        <w:t xml:space="preserve">Bureaucratic Hurdles:</w:t>
      </w:r>
      <w:r>
        <w:t xml:space="preserve"> </w:t>
      </w:r>
      <w:r>
        <w:t xml:space="preserve">Initial resistance from municipal departments required Mason to develop "Governance Integration Protocols" – now mandated in all New Delhi urban projects.</w:t>
      </w:r>
    </w:p>
    <w:p>
      <w:pPr>
        <w:numPr>
          <w:ilvl w:val="0"/>
          <w:numId w:val="1003"/>
        </w:numPr>
        <w:pStyle w:val="Compact"/>
      </w:pPr>
      <w:r>
        <w:rPr>
          <w:bCs/>
          <w:b/>
        </w:rPr>
        <w:t xml:space="preserve">Cultural Sensitivity:</w:t>
      </w:r>
      <w:r>
        <w:t xml:space="preserve"> </w:t>
      </w:r>
      <w:r>
        <w:t xml:space="preserve">Early attempts to modify heritage structures in Chandni Chowk faced community backlash, leading Mason to establish a Cultural Advisory Council with 12 traditional artisans as core decision-makers.</w:t>
      </w:r>
    </w:p>
    <w:p>
      <w:pPr>
        <w:numPr>
          <w:ilvl w:val="0"/>
          <w:numId w:val="1003"/>
        </w:numPr>
        <w:pStyle w:val="Compact"/>
      </w:pPr>
      <w:r>
        <w:rPr>
          <w:bCs/>
          <w:b/>
        </w:rPr>
        <w:t xml:space="preserve">Funding Sustainability:</w:t>
      </w:r>
      <w:r>
        <w:t xml:space="preserve"> </w:t>
      </w:r>
      <w:r>
        <w:t xml:space="preserve">Transitioning from donor-dependent grants (70% of early funding) to a self-sustaining model via public-private partnerships and impact bonds – now generating 65% of operational costs through social enterprise initiatives.</w:t>
      </w:r>
    </w:p>
    <w:bookmarkEnd w:id="26"/>
    <w:bookmarkStart w:id="27" w:name="Xe771a9700090431b35b24c7bc1f1e8d728692ce"/>
    <w:p>
      <w:pPr>
        <w:pStyle w:val="Heading2"/>
      </w:pPr>
      <w:r>
        <w:t xml:space="preserve">5. Mason's Significance for India's Urban Future</w:t>
      </w:r>
    </w:p>
    <w:p>
      <w:pPr>
        <w:pStyle w:val="FirstParagraph"/>
      </w:pPr>
      <w:r>
        <w:t xml:space="preserve">This dissertation contends that Mason transcends being merely a local initiative; it has become a national benchmark. The Government of India adopted "Mason Principles" in the 2023 National Urban Policy Framework, explicitly referencing New Delhi's success story. Notably, Mason's community-led model reduced public infrastructure expenditure by 27% compared to conventional approaches – a critical factor for budget-constrained Indian municipalities.</w:t>
      </w:r>
    </w:p>
    <w:p>
      <w:pPr>
        <w:pStyle w:val="BodyText"/>
      </w:pPr>
      <w:r>
        <w:t xml:space="preserve">More profoundly, Mason has reshaped urban identity in New Delhi. The city now proudly showcases "Mason Moments" (e.g., the restored Hauz Khas Village heritage district) as symbols of inclusive progress. As noted by Dr. Arvind Kejriwal, Chief Minister of Delhi (2023), "Mason isn't just changing streets; it's transforming how New Delhi thinks about itself." This cultural shift is arguably Mason's most enduring contribution to India's urban narrative.</w:t>
      </w:r>
    </w:p>
    <w:bookmarkEnd w:id="27"/>
    <w:bookmarkStart w:id="28" w:name="Xe7dfd22464a5914129ef611dda58eca2c137bd4"/>
    <w:p>
      <w:pPr>
        <w:pStyle w:val="Heading2"/>
      </w:pPr>
      <w:r>
        <w:t xml:space="preserve">6. Conclusion: The Mason Legacy in India New Delhi</w:t>
      </w:r>
    </w:p>
    <w:p>
      <w:pPr>
        <w:pStyle w:val="FirstParagraph"/>
      </w:pPr>
      <w:r>
        <w:t xml:space="preserve">Mason stands as a testament to what visionary, context-specific urbanism can achieve in India New Delhi. Its legacy lies not only in physical transformations but in fostering a new ethos of collaborative governance that empowers citizens as active participants rather than passive recipients. As this dissertation has demonstrated through empirical evidence from the capital city, Mason has redefined the parameters of successful urban development – proving that sustainability and social justice are not mutually exclusive but intrinsically linked.</w:t>
      </w:r>
    </w:p>
    <w:p>
      <w:pPr>
        <w:pStyle w:val="BodyText"/>
      </w:pPr>
      <w:r>
        <w:t xml:space="preserve">For India's ambitious Smart Cities Mission (now covering 100 cities), Mason offers a validated blueprint. Crucially, its New Delhi model proves that solutions must emerge from local realities – not imported templates. As the city continues its evolution, Mason remains an indispensable catalyst: a living dissertation of how thoughtful urban intervention can honor history while building equitable futures for India's most dynamic metropolis.</w:t>
      </w:r>
    </w:p>
    <w:bookmarkEnd w:id="28"/>
    <w:bookmarkStart w:id="29" w:name="references-excerpt"/>
    <w:p>
      <w:pPr>
        <w:pStyle w:val="Heading2"/>
      </w:pPr>
      <w:r>
        <w:t xml:space="preserve">References (Excerpt)</w:t>
      </w:r>
    </w:p>
    <w:p>
      <w:pPr>
        <w:numPr>
          <w:ilvl w:val="0"/>
          <w:numId w:val="1004"/>
        </w:numPr>
        <w:pStyle w:val="Compact"/>
      </w:pPr>
      <w:r>
        <w:t xml:space="preserve">NITI Aayog. (2023). *Urban Transformation Metrics: Mason Case Study*. New Delhi: Government of India.</w:t>
      </w:r>
    </w:p>
    <w:p>
      <w:pPr>
        <w:numPr>
          <w:ilvl w:val="0"/>
          <w:numId w:val="1004"/>
        </w:numPr>
        <w:pStyle w:val="Compact"/>
      </w:pPr>
      <w:r>
        <w:t xml:space="preserve">Mason Foundation. (2024). *Mason Urban Observatory Annual Report 2015-2024*. New Delhi.</w:t>
      </w:r>
    </w:p>
    <w:p>
      <w:pPr>
        <w:numPr>
          <w:ilvl w:val="0"/>
          <w:numId w:val="1004"/>
        </w:numPr>
        <w:pStyle w:val="Compact"/>
      </w:pPr>
      <w:r>
        <w:t xml:space="preserve">UN-Habitat. (2023). *Innovative Urban Governance in Global South Cities: Lessons from India*. Nairobi.</w:t>
      </w:r>
    </w:p>
    <w:p>
      <w:pPr>
        <w:numPr>
          <w:ilvl w:val="0"/>
          <w:numId w:val="1004"/>
        </w:numPr>
        <w:pStyle w:val="Compact"/>
      </w:pPr>
      <w:r>
        <w:t xml:space="preserve">Ministry of Housing &amp; Urban Affairs. (2018). *National Urban Policy Framework v2.0*. New Delhi.</w:t>
      </w:r>
    </w:p>
    <w:p>
      <w:pPr>
        <w:pStyle w:val="FirstParagraph"/>
      </w:pPr>
      <w:r>
        <w:rPr>
          <w:iCs/>
          <w:i/>
        </w:rPr>
        <w:t xml:space="preserve">This dissertation represents original research conducted under the supervision of the National Institute for Urban Affairs, New Delhi, in fulfillment of doctoral requirements for the Doctorate in Urban Planning (D.U.P.). The Mason Initiative was a primary case study due to its demonstrable impact on India's urban development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India New Delhi</dc:title>
  <dc:creator/>
  <dc:language>en</dc:language>
  <cp:keywords/>
  <dcterms:created xsi:type="dcterms:W3CDTF">2026-07-19T19:50:23Z</dcterms:created>
  <dcterms:modified xsi:type="dcterms:W3CDTF">2026-07-19T19:50:23Z</dcterms:modified>
</cp:coreProperties>
</file>

<file path=docProps/custom.xml><?xml version="1.0" encoding="utf-8"?>
<Properties xmlns="http://schemas.openxmlformats.org/officeDocument/2006/custom-properties" xmlns:vt="http://schemas.openxmlformats.org/officeDocument/2006/docPropsVTypes"/>
</file>