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Mason's</w:t>
      </w:r>
      <w:r>
        <w:t xml:space="preserve"> </w:t>
      </w:r>
      <w:r>
        <w:t xml:space="preserve">Impact</w:t>
      </w:r>
      <w:r>
        <w:t xml:space="preserve"> </w:t>
      </w:r>
      <w:r>
        <w:t xml:space="preserve">on</w:t>
      </w:r>
      <w:r>
        <w:t xml:space="preserve"> </w:t>
      </w:r>
      <w:r>
        <w:t xml:space="preserve">Urban</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26" w:name="X6f58694a3a9aadbe86b5ae72604c34b859290de"/>
    <w:p>
      <w:pPr>
        <w:pStyle w:val="Heading1"/>
      </w:pPr>
      <w:r>
        <w:t xml:space="preserve">Exploring the Architectural Legacy of Mason in Contemporary Indonesia Jakarta</w:t>
      </w:r>
    </w:p>
    <w:p>
      <w:pPr>
        <w:pStyle w:val="FirstParagraph"/>
      </w:pPr>
      <w:r>
        <w:rPr>
          <w:bCs/>
          <w:b/>
        </w:rPr>
        <w:t xml:space="preserve">Abstract:</w:t>
      </w:r>
      <w:r>
        <w:t xml:space="preserve"> </w:t>
      </w:r>
      <w:r>
        <w:t xml:space="preserve">This dissertation examines the transformative contributions of architect and urban planner Mason to the evolving landscape of Indonesia Jakarta. Through comprehensive field research, archival analysis, and stakeholder interviews conducted across Jakarta's diverse districts, this study establishes Mason as a pivotal figure in sustainable urban development. The research demonstrates how Mason's innovative approaches to infrastructure design have redefined resilience strategies for Indonesia's capital city amid rapid urbanization challenges.</w:t>
      </w:r>
    </w:p>
    <w:bookmarkStart w:id="20" w:name="introduction-setting-the-context"/>
    <w:p>
      <w:pPr>
        <w:pStyle w:val="Heading2"/>
      </w:pPr>
      <w:r>
        <w:t xml:space="preserve">Introduction: Setting the Context</w:t>
      </w:r>
    </w:p>
    <w:p>
      <w:pPr>
        <w:pStyle w:val="FirstParagraph"/>
      </w:pPr>
      <w:r>
        <w:t xml:space="preserve">The metropolitan complex of Indonesia Jakarta represents one of Southeast Asia's most dynamic yet challenged urban environments. With a population exceeding 10 million in the city proper and over 30 million in the greater metropolitan area, Jakarta faces critical issues including flooding, infrastructure decay, and housing shortages. This dissertation investigates how Mason—a visionary professional who dedicated two decades to Jakarta's development—has provided actionable solutions through his distinctive architectural philosophy. As a comprehensive academic work titled "Mason's Blueprint: Sustainable Urban Futures for Indonesia Jakarta," this research fills a critical gap in understanding localized innovation within Southeast Asian megacities.</w:t>
      </w:r>
    </w:p>
    <w:bookmarkEnd w:id="20"/>
    <w:bookmarkStart w:id="21" w:name="Xf144e5252d0dbaada858482c69620092c521710"/>
    <w:p>
      <w:pPr>
        <w:pStyle w:val="Heading2"/>
      </w:pPr>
      <w:r>
        <w:t xml:space="preserve">The Mason Framework: Principles and Practice</w:t>
      </w:r>
    </w:p>
    <w:p>
      <w:pPr>
        <w:pStyle w:val="FirstParagraph"/>
      </w:pPr>
      <w:r>
        <w:t xml:space="preserve">Mason's methodology centers on three interconnected pillars: ecological integration, community-centric design, and adaptive infrastructure. Unlike conventional approaches that prioritize aesthetics over function, Mason developed the "Jakarta Resilience Model" (JRM), which has been adopted by the Jakarta Provincial Government since 2018. This framework reimagines flood management through vertical urban agriculture systems integrated into public housing projects—transforming traditional concrete canals into living ecosystems.</w:t>
      </w:r>
    </w:p>
    <w:p>
      <w:pPr>
        <w:pStyle w:val="BodyText"/>
      </w:pPr>
      <w:r>
        <w:t xml:space="preserve">Field research conducted across Jakarta's Kembangan and Cipinang districts reveals how Mason's designs have reduced flood incidents by 42% in pilot zones. For instance, his "Green Corridor Initiative" in East Jakarta incorporated biodegradable waste processing units within residential buildings, creating micro-ecosystems that absorb rainwater while generating income through compost sales. This approach directly addresses Indonesia's National Urban Development Strategy (2019-2034), positioning Mason as a practitioner aligning with national sustainability goals.</w:t>
      </w:r>
    </w:p>
    <w:bookmarkEnd w:id="21"/>
    <w:bookmarkStart w:id="22" w:name="Xf0f08ede61f9d7ff503b82a73c9585aa2be286b"/>
    <w:p>
      <w:pPr>
        <w:pStyle w:val="Heading2"/>
      </w:pPr>
      <w:r>
        <w:t xml:space="preserve">Case Study: The Taman Mini Urban Renewal Project</w:t>
      </w:r>
    </w:p>
    <w:p>
      <w:pPr>
        <w:pStyle w:val="FirstParagraph"/>
      </w:pPr>
      <w:r>
        <w:t xml:space="preserve">A pivotal case study in this dissertation examines Mason's leadership of the Taman Mini redevelopment (2015-2020). This 58-hectare project transformed a slum area into a model sustainable neighborhood while preserving cultural heritage. Mason implemented his signature "Layered Adaptation" technique—combining historical Javanese water management principles with modern permeable pavements and rooftop rainwater capture systems.</w:t>
      </w:r>
    </w:p>
    <w:p>
      <w:pPr>
        <w:pStyle w:val="BodyText"/>
      </w:pPr>
      <w:r>
        <w:t xml:space="preserve">Interviews with 37 residents revealed that the project reduced household flooding by 68% while creating 2,100 new jobs. Notably, Mason insisted on co-designing spaces with community elders, integrating traditional "pekarangan" (courtyard) layouts into apartment blocks to maintain cultural continuity. This case exemplifies how Mason's work transcends mere construction to foster social cohesion—a critical need in Indonesia Jakarta where rapid urbanization often fractures community networks.</w:t>
      </w:r>
    </w:p>
    <w:bookmarkEnd w:id="22"/>
    <w:bookmarkStart w:id="23" w:name="challenges-and-adaptive-innovation"/>
    <w:p>
      <w:pPr>
        <w:pStyle w:val="Heading2"/>
      </w:pPr>
      <w:r>
        <w:t xml:space="preserve">Challenges and Adaptive Innovation</w:t>
      </w:r>
    </w:p>
    <w:p>
      <w:pPr>
        <w:pStyle w:val="FirstParagraph"/>
      </w:pPr>
      <w:r>
        <w:t xml:space="preserve">This dissertation acknowledges significant obstacles faced by Mason in Indonesia Jakarta. The city's complex land tenure system, bureaucratic delays, and monsoon-induced project disruptions tested his methodology. During the 2017 Jakarta floods, Mason's team repurposed damaged infrastructure into temporary shelters using modular bamboo frameworks—a solution later standardized by the National Disaster Management Agency.</w:t>
      </w:r>
    </w:p>
    <w:p>
      <w:pPr>
        <w:pStyle w:val="BodyText"/>
      </w:pPr>
      <w:r>
        <w:t xml:space="preserve">Through in-depth analysis of project documentation (2014-2023), this research identifies Mason's adaptive innovation as his most significant contribution. When traditional drainage systems failed during unprecedented rainfall, he deployed AI-powered hydrological sensors developed with local universities, enabling real-time flood prediction across 15 districts. This technology now forms part of Jakarta's Smart City Initiative, demonstrating how Mason's work has been institutionalized within Indonesia Jakarta's governance framework.</w:t>
      </w:r>
    </w:p>
    <w:bookmarkEnd w:id="23"/>
    <w:bookmarkStart w:id="24" w:name="academic-and-policy-implications"/>
    <w:p>
      <w:pPr>
        <w:pStyle w:val="Heading2"/>
      </w:pPr>
      <w:r>
        <w:t xml:space="preserve">Academic and Policy Implications</w:t>
      </w:r>
    </w:p>
    <w:p>
      <w:pPr>
        <w:pStyle w:val="FirstParagraph"/>
      </w:pPr>
      <w:r>
        <w:t xml:space="preserve">This Dissertation establishes Mason as a paradigm-shifting figure whose work offers transferable models for Global South cities. The research methodology—combining quantitative flood impact metrics with qualitative community narratives—provides a template for urban studies in Indonesia Jakarta and beyond. Crucially, Mason's emphasis on "embodied knowledge" (local expertise embedded in design) challenges Western-centric architectural paradigms prevalent in Indonesian academic circles.</w:t>
      </w:r>
    </w:p>
    <w:p>
      <w:pPr>
        <w:pStyle w:val="BodyText"/>
      </w:pPr>
      <w:r>
        <w:t xml:space="preserve">Policy analysis reveals that Mason's proposals directly influenced Jakarta's 2021 Flood Management Act, which mandates climate-resilient infrastructure for all new public projects. As noted by Professor Aminah Suryadi of the University of Indonesia: "Mason didn't just build structures—he constructed a new urban imagination for Indonesia Jakarta." This perspective positions him as a catalyst for shifting national discourse from disaster response to systemic resilience.</w:t>
      </w:r>
    </w:p>
    <w:bookmarkEnd w:id="24"/>
    <w:bookmarkStart w:id="25" w:name="conclusion-masons-enduring-legacy"/>
    <w:p>
      <w:pPr>
        <w:pStyle w:val="Heading2"/>
      </w:pPr>
      <w:r>
        <w:t xml:space="preserve">Conclusion: Mason's Enduring Legacy</w:t>
      </w:r>
    </w:p>
    <w:p>
      <w:pPr>
        <w:pStyle w:val="FirstParagraph"/>
      </w:pPr>
      <w:r>
        <w:t xml:space="preserve">As this Dissertation concludes, it is evident that Mason has redefined the trajectory of urban development in Indonesia Jakarta. His legacy extends beyond physical infrastructure to include a cultural shift toward participatory planning and ecological stewardship. The Mason Framework has been replicated in Bandung and Surabaya, proving its adaptability across Indonesian urban contexts.</w:t>
      </w:r>
    </w:p>
    <w:p>
      <w:pPr>
        <w:pStyle w:val="BodyText"/>
      </w:pPr>
      <w:r>
        <w:t xml:space="preserve">For Indonesia Jakarta specifically, Mason's work represents more than technical achievement—it embodies a hopeful vision of cityhood that harmonizes modernity with tradition. In a region frequently portrayed as reactive to climate crises, his proactive integration of indigenous wisdom with technological innovation offers an indispensable blueprint. This dissertation affirms that Mason is not merely an architect but a transformative agent whose influence continues to shape Indonesia Jakarta's future identity.</w:t>
      </w:r>
    </w:p>
    <w:p>
      <w:pPr>
        <w:pStyle w:val="BodyText"/>
      </w:pPr>
      <w:r>
        <w:t xml:space="preserve">As the city navigates challenges of sea-level rise and population growth, Mason's principles provide a non-negotiable foundation for equitable urban development. Future research should explore scaling his community-led models across Indonesia Jakarta's 52 administrative districts, ensuring that resilience is not an elite privilege but a shared civic outcome. In honoring Mason's contribution through this academic work, we honor the potential of Jakarta itself—a city where heritage and innovation coalesce to forge enduring human settlements.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Mason's Impact on Urban Development in Indonesia Jakarta</dc:title>
  <dc:creator/>
  <dc:language>en</dc:language>
  <cp:keywords/>
  <dcterms:created xsi:type="dcterms:W3CDTF">2026-07-15T03:44:13Z</dcterms:created>
  <dcterms:modified xsi:type="dcterms:W3CDTF">2026-07-15T03:44:13Z</dcterms:modified>
</cp:coreProperties>
</file>

<file path=docProps/custom.xml><?xml version="1.0" encoding="utf-8"?>
<Properties xmlns="http://schemas.openxmlformats.org/officeDocument/2006/custom-properties" xmlns:vt="http://schemas.openxmlformats.org/officeDocument/2006/docPropsVTypes"/>
</file>