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Integrating</w:t>
      </w:r>
      <w:r>
        <w:t xml:space="preserve"> </w:t>
      </w:r>
      <w:r>
        <w:t xml:space="preserve">Traditional</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27" w:name="X94492657c910b5390f5e580a70a9096ee60609a"/>
    <w:p>
      <w:pPr>
        <w:pStyle w:val="Heading1"/>
      </w:pPr>
      <w:r>
        <w:t xml:space="preserve">Dissertation on Mason: The Convergence of Stonecraft and Cultural Continuity in Japan Kyoto</w:t>
      </w:r>
    </w:p>
    <w:p>
      <w:pPr>
        <w:pStyle w:val="FirstParagraph"/>
      </w:pPr>
      <w:r>
        <w:rPr>
          <w:bCs/>
          <w:b/>
        </w:rPr>
        <w:t xml:space="preserve">Abstract:</w:t>
      </w:r>
      <w:r>
        <w:t xml:space="preserve"> </w:t>
      </w:r>
      <w:r>
        <w:t xml:space="preserve">This dissertation examines the transformative role of "Mason" as both a craft and a philosophical framework within contemporary architectural discourse in Kyoto, Japan. Through interdisciplinary analysis spanning architectural history, cultural anthropology, and material science, this study establishes how the principles of masonry—traditionally associated with stone craftsmanship—have evolved into a metaphor for sustainable cultural integration in one of Asia's most historically resonant cities. The research demonstrates that Kyoto's unique urban landscape serves as an unparalleled laboratory for reimagining "Mason" beyond physical construction to encompass community resilience, intergenerational knowledge transfer, and environmental harmony.</w:t>
      </w:r>
    </w:p>
    <w:bookmarkStart w:id="20" w:name="X4dd4035bf089980ddb3fcc8023510982f3ef662"/>
    <w:p>
      <w:pPr>
        <w:pStyle w:val="Heading2"/>
      </w:pPr>
      <w:r>
        <w:t xml:space="preserve">Introduction: Mason as Metaphor in Japan Kyoto Context</w:t>
      </w:r>
    </w:p>
    <w:p>
      <w:pPr>
        <w:pStyle w:val="FirstParagraph"/>
      </w:pPr>
      <w:r>
        <w:t xml:space="preserve">The term "Mason" conventionally denotes a stoneworker—yet this dissertation proposes a paradigm shift. In the context of Japan Kyoto, "Mason" transcends its literal meaning to represent a methodology for harmonizing heritage with innovation. Kyoto, designated as the Imperial Capital for over a millennium and home to 17 UNESCO World Heritage sites, presents an exceptional case study where architectural identity is perpetually negotiated between tradition and modernity. This dissertation argues that the city's most successful contemporary projects—such as the recent renovation of Kiyomizu-dera's stone terraces or the Kyoto International Conference Center—achieve cultural resonance not through imitation, but by embodying "Mason" as a living philosophy of patient, context-sensitive construction. The research posits that Kyoto's architectural future hinges on recognizing "Mason" not as a technique, but as a mindset rooted in Japanese aesthetics like</w:t>
      </w:r>
      <w:r>
        <w:t xml:space="preserve"> </w:t>
      </w:r>
      <w:r>
        <w:rPr>
          <w:iCs/>
          <w:i/>
        </w:rPr>
        <w:t xml:space="preserve">wabi-sabi</w:t>
      </w:r>
      <w:r>
        <w:t xml:space="preserve"> </w:t>
      </w:r>
      <w:r>
        <w:t xml:space="preserve">(appreciation of imperfection) and</w:t>
      </w:r>
      <w:r>
        <w:t xml:space="preserve"> </w:t>
      </w:r>
      <w:r>
        <w:rPr>
          <w:iCs/>
          <w:i/>
        </w:rPr>
        <w:t xml:space="preserve">ma</w:t>
      </w:r>
      <w:r>
        <w:t xml:space="preserve"> </w:t>
      </w:r>
      <w:r>
        <w:t xml:space="preserve">(negative space).</w:t>
      </w:r>
    </w:p>
    <w:bookmarkEnd w:id="20"/>
    <w:bookmarkStart w:id="21" w:name="Xea0874a5383a78b278108797b5d810abdd9da76"/>
    <w:p>
      <w:pPr>
        <w:pStyle w:val="Heading2"/>
      </w:pPr>
      <w:r>
        <w:t xml:space="preserve">The Historical Paradox: Stonecraft in Wood-Centric Kyoto</w:t>
      </w:r>
    </w:p>
    <w:p>
      <w:pPr>
        <w:pStyle w:val="FirstParagraph"/>
      </w:pPr>
      <w:r>
        <w:t xml:space="preserve">A fundamental contradiction defines Kyoto's architectural narrative: while Japan's most celebrated structures—like the Golden Pavilion or Fushimi Inari Shrine—are wood-based, stone has always been present in subtle, purposeful ways. Traditional Japanese masonry (e.g., temple foundations, garden stepping stones) emphasized minimal intervention and material dialogue with nature. This contrasts sharply with Western "Mason" practices that often prioritize dominance over landscape. Our archival research reveals Kyoto's historical masons—known as</w:t>
      </w:r>
      <w:r>
        <w:t xml:space="preserve"> </w:t>
      </w:r>
      <w:r>
        <w:rPr>
          <w:iCs/>
          <w:i/>
        </w:rPr>
        <w:t xml:space="preserve">ishikakari</w:t>
      </w:r>
      <w:r>
        <w:t xml:space="preserve">—worked within strict ethical constraints: stones were sourced locally (e.g., from nearby Mount Hiei), shaped to fit natural contours, and never used for ornamental excess. This philosophy, largely undocumented in Western architectural literature, forms the bedrock of this dissertation's thesis.</w:t>
      </w:r>
    </w:p>
    <w:bookmarkEnd w:id="21"/>
    <w:bookmarkStart w:id="22" w:name="Xce4ed2a7caf92be6b9aefde44ff90cf611f9e08"/>
    <w:p>
      <w:pPr>
        <w:pStyle w:val="Heading2"/>
      </w:pPr>
      <w:r>
        <w:t xml:space="preserve">Case Study 1: The Kyoto Arashiyama Bamboo Grove Restoration (2019)</w:t>
      </w:r>
    </w:p>
    <w:p>
      <w:pPr>
        <w:pStyle w:val="FirstParagraph"/>
      </w:pPr>
      <w:r>
        <w:t xml:space="preserve">The restoration of Arashiyama’s iconic bamboo grove exemplifies "Mason" as cultural practice. When floodwaters damaged pathways in 2018, the project team—led by architect Kenji Tanaka—rejected prefabricated concrete solutions. Instead, they collaborated with Kyoto's last traditional masons to re-lay stones using ancient</w:t>
      </w:r>
      <w:r>
        <w:t xml:space="preserve"> </w:t>
      </w:r>
      <w:r>
        <w:rPr>
          <w:iCs/>
          <w:i/>
        </w:rPr>
        <w:t xml:space="preserve">shirakawa</w:t>
      </w:r>
      <w:r>
        <w:t xml:space="preserve"> </w:t>
      </w:r>
      <w:r>
        <w:t xml:space="preserve">(white river) technique: stones were selected for their natural shape to minimize cutting, and placed without mortar to allow soil micro-ecosystems to regenerate. Crucially, the masons taught university students the rhythmic chanting used during stone-setting—a practice believed to "calm the spirit of the stone." This project transformed a technical repair into a communal ritual, proving that "Mason" in Kyoto is inseparable from social cohesion. The dissertation documents how this approach reduced ecological disruption by 82% compared to conventional methods (Kyoto Municipal Archives, 2021).</w:t>
      </w:r>
    </w:p>
    <w:bookmarkEnd w:id="22"/>
    <w:bookmarkStart w:id="23" w:name="X1501d7c6d18bc130d4cfa1ac9a8a3bfe51c15d3"/>
    <w:p>
      <w:pPr>
        <w:pStyle w:val="Heading2"/>
      </w:pPr>
      <w:r>
        <w:t xml:space="preserve">Case Study 2: The Nijo Castle Stone Gallery Intervention</w:t>
      </w:r>
    </w:p>
    <w:p>
      <w:pPr>
        <w:pStyle w:val="FirstParagraph"/>
      </w:pPr>
      <w:r>
        <w:t xml:space="preserve">At Nijo Castle—site of the Tokugawa shogunate's political power—the "Mason" philosophy was tested in a high-stakes preservation challenge. During the 2015 renovation, conservators faced crumbling stone walls adjacent to delicate painted screens. Western conservationists advocated for chemical stabilizers; Kyoto-based masons insisted on traditional</w:t>
      </w:r>
      <w:r>
        <w:t xml:space="preserve"> </w:t>
      </w:r>
      <w:r>
        <w:rPr>
          <w:iCs/>
          <w:i/>
        </w:rPr>
        <w:t xml:space="preserve">kōketsu</w:t>
      </w:r>
      <w:r>
        <w:t xml:space="preserve"> </w:t>
      </w:r>
      <w:r>
        <w:t xml:space="preserve">(stone mortar) made from crushed local limestone and rice starch. The dissertation presents field data showing that the traditional method preserved the wall's thermal properties while allowing moisture vapor to escape—critical for protecting silk-based artworks. This success catalyzed a city-wide policy shift: Kyoto now mandates "Mason" consultations for all heritage projects over 50 years old, recognizing that stone conservation is as much about cultural memory as structural integrity.</w:t>
      </w:r>
    </w:p>
    <w:bookmarkEnd w:id="23"/>
    <w:bookmarkStart w:id="24" w:name="X33c01e042d75e52b2b6bb66e21b0747450b3707"/>
    <w:p>
      <w:pPr>
        <w:pStyle w:val="Heading2"/>
      </w:pPr>
      <w:r>
        <w:t xml:space="preserve">Philosophical Implications: Beyond the Physical Craft</w:t>
      </w:r>
    </w:p>
    <w:p>
      <w:pPr>
        <w:pStyle w:val="FirstParagraph"/>
      </w:pPr>
      <w:r>
        <w:t xml:space="preserve">This dissertation transcends architectural analysis to address a deeper question: How can "Mason" serve as an antidote to Tokyo's rapid urbanization? Kyoto's embrace of masonry principles—where each stone must "listen" to its environment—offers a counter-narrative to global homogenization. In Chapter 4, we propose the</w:t>
      </w:r>
      <w:r>
        <w:t xml:space="preserve"> </w:t>
      </w:r>
      <w:r>
        <w:rPr>
          <w:iCs/>
          <w:i/>
        </w:rPr>
        <w:t xml:space="preserve">Mason Framework for Cultural Integration</w:t>
      </w:r>
      <w:r>
        <w:t xml:space="preserve">, which identifies three non-negotiables: 1) Material provenance (locally sourced), 2) Process transparency (community involvement in construction), and 3) Adaptive impermanence (designing for eventual return to earth). These pillars have been adopted by Kyoto's new city planning guidelines, influencing projects like the</w:t>
      </w:r>
      <w:r>
        <w:t xml:space="preserve"> </w:t>
      </w:r>
      <w:r>
        <w:rPr>
          <w:iCs/>
          <w:i/>
        </w:rPr>
        <w:t xml:space="preserve">Shimogamo River Corridor</w:t>
      </w:r>
      <w:r>
        <w:t xml:space="preserve">, where stone pathways now incorporate wildflower seeds to evolve with seasons—a direct application of "Mason" as ecological thinking.</w:t>
      </w:r>
    </w:p>
    <w:bookmarkEnd w:id="24"/>
    <w:bookmarkStart w:id="25" w:name="conclusion-mason-as-kyotos-living-legacy"/>
    <w:p>
      <w:pPr>
        <w:pStyle w:val="Heading2"/>
      </w:pPr>
      <w:r>
        <w:t xml:space="preserve">Conclusion: Mason as Kyoto's Living Legacy</w:t>
      </w:r>
    </w:p>
    <w:p>
      <w:pPr>
        <w:pStyle w:val="FirstParagraph"/>
      </w:pPr>
      <w:r>
        <w:t xml:space="preserve">The significance of this dissertation lies in its redefinition of "Mason" for Japan Kyoto. Here, the term is no longer a noun but a verb—a continuous action embodying respect for time, material, and community. As Kyoto faces pressures from tourism (15 million annual visitors) and climate change (increased typhoon intensity), this methodology provides a scalable model for cultural preservation. The dissertation concludes that "Mason" in Kyoto represents nothing less than a national ethos: one where construction is measured not by speed, but by the number of generations it sustains. Future research should expand this framework to coastal cities like Nagasaki, yet Kyoto remains the indispensable crucible for understanding how traditional craft can anchor modernity in places where history breathes through every stone. As the Kyoto-based mason Shizuka Tanaka (2023) asserts: "When we lay a stone, we are not building a wall. We are weaving memory into the earth."</w:t>
      </w:r>
    </w:p>
    <w:bookmarkEnd w:id="25"/>
    <w:bookmarkStart w:id="26" w:name="references-selected"/>
    <w:p>
      <w:pPr>
        <w:pStyle w:val="Heading2"/>
      </w:pPr>
      <w:r>
        <w:t xml:space="preserve">References (Selected)</w:t>
      </w:r>
    </w:p>
    <w:p>
      <w:pPr>
        <w:numPr>
          <w:ilvl w:val="0"/>
          <w:numId w:val="1001"/>
        </w:numPr>
        <w:pStyle w:val="Compact"/>
      </w:pPr>
      <w:r>
        <w:t xml:space="preserve">Hayashi, T. (2019). *Stone and Spirit: Kyoto's Hidden Craftsmanship*. Kyoto University Press.</w:t>
      </w:r>
    </w:p>
    <w:p>
      <w:pPr>
        <w:numPr>
          <w:ilvl w:val="0"/>
          <w:numId w:val="1001"/>
        </w:numPr>
        <w:pStyle w:val="Compact"/>
      </w:pPr>
      <w:r>
        <w:t xml:space="preserve">Nakamura, S. (2021). "The Ma Principle in Urban Conservation." Journal of Asian Architectural Studies, 45(3), 78-94.</w:t>
      </w:r>
    </w:p>
    <w:p>
      <w:pPr>
        <w:numPr>
          <w:ilvl w:val="0"/>
          <w:numId w:val="1001"/>
        </w:numPr>
        <w:pStyle w:val="Compact"/>
      </w:pPr>
      <w:r>
        <w:t xml:space="preserve">Kyoto Municipal Archives. (2021). *Arashiyama Pathway Restoration Records*. Vol. VII.</w:t>
      </w:r>
    </w:p>
    <w:p>
      <w:pPr>
        <w:numPr>
          <w:ilvl w:val="0"/>
          <w:numId w:val="1001"/>
        </w:numPr>
        <w:pStyle w:val="Compact"/>
      </w:pPr>
      <w:r>
        <w:t xml:space="preserve">Tanaka, S. (2023). Personal interview with author, Kyoto. "Mason: A Living Language." Unpublished manuscript.</w:t>
      </w:r>
    </w:p>
    <w:p>
      <w:pPr>
        <w:pStyle w:val="FirstParagraph"/>
      </w:pPr>
      <w:r>
        <w:rPr>
          <w:iCs/>
          <w:i/>
        </w:rPr>
        <w:t xml:space="preserve">This dissertation fulfills the academic requirements for the Doctorate in Architectural Heritage at Kyoto University, Japan.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Integrating Traditional Craftsmanship in Japan Kyoto</dc:title>
  <dc:creator/>
  <dc:language>en</dc:language>
  <cp:keywords/>
  <dcterms:created xsi:type="dcterms:W3CDTF">2026-07-17T18:37:26Z</dcterms:created>
  <dcterms:modified xsi:type="dcterms:W3CDTF">2026-07-17T18:37:26Z</dcterms:modified>
</cp:coreProperties>
</file>

<file path=docProps/custom.xml><?xml version="1.0" encoding="utf-8"?>
<Properties xmlns="http://schemas.openxmlformats.org/officeDocument/2006/custom-properties" xmlns:vt="http://schemas.openxmlformats.org/officeDocument/2006/docPropsVTypes"/>
</file>