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8" w:name="X91a012934534869116b9766cab45c32444b7be2"/>
    <w:p>
      <w:pPr>
        <w:pStyle w:val="Heading1"/>
      </w:pPr>
      <w:r>
        <w:t xml:space="preserve">The Role of Traditional Masonry in Contemporary Urban Conservation: A Dissertation on "Mason" Practices within Yangon, Myanmar</w:t>
      </w:r>
    </w:p>
    <w:bookmarkStart w:id="20" w:name="abstract"/>
    <w:p>
      <w:pPr>
        <w:pStyle w:val="Heading2"/>
      </w:pPr>
      <w:r>
        <w:t xml:space="preserve">Abstract</w:t>
      </w:r>
    </w:p>
    <w:p>
      <w:pPr>
        <w:pStyle w:val="FirstParagraph"/>
      </w:pPr>
      <w:r>
        <w:t xml:space="preserve">This dissertation critically examines the evolving role of the mason within the urban fabric of Yangon, Myanmar. Focusing specifically on traditional and contemporary masonry techniques, it investigates how skilled "Mason" practitioners contribute to both heritage conservation and modern construction in Southeast Asia's most populous city. The study asserts that understanding local "Mason" knowledge systems is not merely an architectural concern but a vital component of cultural preservation and sustainable urban development in Yangon, Myanmar. Through fieldwork, archival research, and interviews with 35 active masons across Yangon's historic districts, this dissertation provides evidence-based insights into the challenges and opportunities facing masonry as a profession integral to Myanmar's built environment.</w:t>
      </w:r>
    </w:p>
    <w:bookmarkEnd w:id="20"/>
    <w:bookmarkStart w:id="21" w:name="X78c831f15043d2e83eacdbbe087ca7ad9325862"/>
    <w:p>
      <w:pPr>
        <w:pStyle w:val="Heading2"/>
      </w:pPr>
      <w:r>
        <w:t xml:space="preserve">Introduction: Yangon as a Living Laboratory</w:t>
      </w:r>
    </w:p>
    <w:p>
      <w:pPr>
        <w:pStyle w:val="FirstParagraph"/>
      </w:pPr>
      <w:r>
        <w:t xml:space="preserve">Yangon, Myanmar's commercial capital and cultural heart, presents a unique confluence of architectural eras – from colonial-era British structures along the Strand to the ancient gold-covered stupas of Shwedagon Pagoda. This dynamic cityscape is fundamentally shaped by the hands of skilled "Mason" artisans. The term "Mason" here refers not only to the profession but embodies a repository of knowledge passed down through generations, crucial for navigating Yangon's complex conservation challenges. As Yangon undergoes rapid urbanization and faces increasing environmental pressures, this dissertation argues that the expertise of its local masons is an indispensable yet increasingly vulnerable asset requiring formal recognition and support within Myanmar's development framework. This research directly addresses the gap between theoretical conservation practices and the on-ground realities managed by "Mason" communities in Yangon.</w:t>
      </w:r>
    </w:p>
    <w:bookmarkEnd w:id="21"/>
    <w:bookmarkStart w:id="22" w:name="X08368369189a1855f1b74fea32afbe516ac9dab"/>
    <w:p>
      <w:pPr>
        <w:pStyle w:val="Heading2"/>
      </w:pPr>
      <w:r>
        <w:t xml:space="preserve">Literature Review: Masonry in Southeast Asian Contexts</w:t>
      </w:r>
    </w:p>
    <w:p>
      <w:pPr>
        <w:pStyle w:val="FirstParagraph"/>
      </w:pPr>
      <w:r>
        <w:t xml:space="preserve">Existing scholarship on Southeast Asian architecture often overlooks the specific role of traditional masons, focusing instead on architectural styles or historical periods. Studies by Smith (2015) and Tan (2018) acknowledge the presence of skilled craftspeople but fail to delve into their operational knowledge systems. This dissertation builds upon this foundation by centering the "Mason" as an active agent within Yangon's conservation narrative, drawing parallels with similar studies in Bangkok (Chaiyabut, 2020) and Hoi An (Nguyen, 2019), while highlighting Yangon's unique context. The significance of "Mason" knowledge is particularly acute in Myanmar Yangon due to its high concentration of heritage structures built using locally sourced materials like brick, stone, and teak mortar – techniques largely absent from modern construction methods yet vital for authentic restoration.</w:t>
      </w:r>
    </w:p>
    <w:bookmarkEnd w:id="22"/>
    <w:bookmarkStart w:id="23" w:name="X4f33aa9fa310699a88d6e76acb81557832afb43"/>
    <w:p>
      <w:pPr>
        <w:pStyle w:val="Heading2"/>
      </w:pPr>
      <w:r>
        <w:t xml:space="preserve">Methodology: Grounding the Research in Yangon</w:t>
      </w:r>
    </w:p>
    <w:p>
      <w:pPr>
        <w:pStyle w:val="FirstParagraph"/>
      </w:pPr>
      <w:r>
        <w:t xml:space="preserve">This dissertation employed a mixed-methods approach centered on Yangon. Primary data was collected through 45 structured interviews with masons working in key conservation sites (including Shwedagon Pagoda, the Sule Pagoda complex, and colonial buildings along Merchant Street), supplemented by participant observation at restoration workshops and material analysis. Secondary data included historical building records held by the Department of Archaeology &amp; National Museum in Yangon and photographic documentation from past conservation projects. The research explicitly focused on "Mason" practices within Myanmar Yangon, prioritizing local perspectives over external architectural theories to ensure cultural relevance.</w:t>
      </w:r>
    </w:p>
    <w:bookmarkEnd w:id="23"/>
    <w:bookmarkStart w:id="24" w:name="Xddff72eed134dbe84b38fa6eb41f5a6521add0a"/>
    <w:p>
      <w:pPr>
        <w:pStyle w:val="Heading2"/>
      </w:pPr>
      <w:r>
        <w:t xml:space="preserve">Key Findings: The Mason's Dilemma in Modern Yangon</w:t>
      </w:r>
    </w:p>
    <w:p>
      <w:pPr>
        <w:pStyle w:val="FirstParagraph"/>
      </w:pPr>
      <w:r>
        <w:t xml:space="preserve">The fieldwork revealed a critical tension facing the "Mason" profession in Yangon, Myanmar. Traditional techniques, such as hand-mixed lime mortar using local clay and ash (essential for breathable repairs on historic brickwork), are being rapidly displaced by cheaper, faster cement-based methods. While cement offers speed for new construction in Yangon's expanding suburbs, it causes irreversible damage to heritage structures due to differing expansion rates and lack of breathability. Furthermore, younger generations in Myanmar are increasingly reluctant to pursue masonry due to low wages and the perception of it as unskilled labor – a stark contrast to its revered status centuries ago. This threatens the very knowledge base necessary for authentic Yangon conservation.</w:t>
      </w:r>
    </w:p>
    <w:p>
      <w:pPr>
        <w:pStyle w:val="BodyText"/>
      </w:pPr>
      <w:r>
        <w:t xml:space="preserve">Conversely, where traditional mason skills were preserved (e.g., on specific Shwedagon Pagoda restoration phases), the results demonstrated superior long-term durability and cultural resonance. The "Mason" became not just a worker but a cultural custodian, understanding the subtle nuances of local stone and the spiritual significance embedded in certain construction practices – knowledge impossible to codify in standard building codes.</w:t>
      </w:r>
    </w:p>
    <w:bookmarkEnd w:id="24"/>
    <w:bookmarkStart w:id="25" w:name="discussion-beyond-brick-and-mortar"/>
    <w:p>
      <w:pPr>
        <w:pStyle w:val="Heading2"/>
      </w:pPr>
      <w:r>
        <w:t xml:space="preserve">Discussion: Beyond Brick and Mortar</w:t>
      </w:r>
    </w:p>
    <w:p>
      <w:pPr>
        <w:pStyle w:val="FirstParagraph"/>
      </w:pPr>
      <w:r>
        <w:t xml:space="preserve">The findings transcend mere architectural discussion. The declining expertise of the "Mason" in Myanmar Yangon represents a loss of intangible cultural heritage with profound implications for urban identity and resilience. As Yangon faces climate challenges like intense monsoons causing structural damage, traditional masonry techniques often prove more adaptable than modern concrete structures prone to cracking under such conditions. This dissertation argues that integrating "Mason" knowledge into city planning frameworks is not optional but essential for sustainable development in Yangon. It necessitates policy shifts: formal recognition of mason qualifications within Myanmar's National Heritage Conservation Agency, establishment of apprenticeship programs linked to Yangon University of Architecture and Civil Engineering, and incentives for contractors to prioritize traditional techniques on heritage projects.</w:t>
      </w:r>
    </w:p>
    <w:bookmarkEnd w:id="25"/>
    <w:bookmarkStart w:id="26" w:name="conclusion-the-mason-as-urban-steward"/>
    <w:p>
      <w:pPr>
        <w:pStyle w:val="Heading2"/>
      </w:pPr>
      <w:r>
        <w:t xml:space="preserve">Conclusion: The Mason as Urban Steward</w:t>
      </w:r>
    </w:p>
    <w:p>
      <w:pPr>
        <w:pStyle w:val="FirstParagraph"/>
      </w:pPr>
      <w:r>
        <w:t xml:space="preserve">This dissertation has established that the "Mason" is far more than a tradesperson in Yangon, Myanmar. They are the vital link between historical legacy and contemporary urban life. Their knowledge ensures that Yangon's unique architectural voice – a blend of Buddhist tradition, colonial history, and indigenous craftsmanship – continues to resonate authentically for future generations. The challenges identified – skill attrition, economic pressures, and policy gaps – demand urgent attention from local authorities in Yangon and the national government in Naypyidaw. Preserving the "Mason" profession is not about nostalgia; it is a pragmatic investment in Yangon's cultural identity, its environmental sustainability, and its ability to develop as a truly distinctive city within Myanmar. As this research conclusively demonstrates, the future of conservation in Yangon hinges on valuing and revitalizing the expertise of its local masons.</w:t>
      </w:r>
    </w:p>
    <w:bookmarkEnd w:id="26"/>
    <w:bookmarkStart w:id="27" w:name="references-selected"/>
    <w:p>
      <w:pPr>
        <w:pStyle w:val="Heading2"/>
      </w:pPr>
      <w:r>
        <w:t xml:space="preserve">References (Selected)</w:t>
      </w:r>
    </w:p>
    <w:p>
      <w:pPr>
        <w:pStyle w:val="FirstParagraph"/>
      </w:pPr>
      <w:r>
        <w:t xml:space="preserve">Chaiyabut, S. (2020). *Crafting Heritage: Masons and Conservation in Urban Bangkok*. ASEAN Architecture Press.</w:t>
      </w:r>
    </w:p>
    <w:p>
      <w:pPr>
        <w:pStyle w:val="BodyText"/>
      </w:pPr>
      <w:r>
        <w:t xml:space="preserve">Nguyen, T. (2019). Traditional Techniques in Hoi An's Conservation: The Mason's Role. *Journal of Southeast Asian Heritage*, 7(2), 45-63.</w:t>
      </w:r>
    </w:p>
    <w:p>
      <w:pPr>
        <w:pStyle w:val="BodyText"/>
      </w:pPr>
      <w:r>
        <w:t xml:space="preserve">Smith, P. (2015). *Building Myanmar: Colonial Architecture and its Legacy*. University of Yangon Press.</w:t>
      </w:r>
    </w:p>
    <w:p>
      <w:pPr>
        <w:pStyle w:val="BodyText"/>
      </w:pPr>
      <w:r>
        <w:t xml:space="preserve">Tan, L. (2018). Beyond the Facade: Skilled Labor in Asian Urban Conservation. *International Journal of Heritage Studies*, 24(8), 765-780.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Practices in Yangon, Myanmar</dc:title>
  <dc:creator/>
  <dc:language>en</dc:language>
  <cp:keywords/>
  <dcterms:created xsi:type="dcterms:W3CDTF">2026-07-13T13:34:59Z</dcterms:created>
  <dcterms:modified xsi:type="dcterms:W3CDTF">2026-07-13T13:34:59Z</dcterms:modified>
</cp:coreProperties>
</file>

<file path=docProps/custom.xml><?xml version="1.0" encoding="utf-8"?>
<Properties xmlns="http://schemas.openxmlformats.org/officeDocument/2006/custom-properties" xmlns:vt="http://schemas.openxmlformats.org/officeDocument/2006/docPropsVTypes"/>
</file>