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James</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da0e69ff990622f6331c6b8e42cbaeadc71b67d"/>
    <w:p>
      <w:pPr>
        <w:pStyle w:val="Heading1"/>
      </w:pPr>
      <w:r>
        <w:t xml:space="preserve">A Dissertation on Dr. James Mason's Architectural and Cultural Legacy in Lima, Peru</w:t>
      </w:r>
    </w:p>
    <w:p>
      <w:pPr>
        <w:pStyle w:val="FirstParagraph"/>
      </w:pPr>
      <w:r>
        <w:rPr>
          <w:iCs/>
          <w:i/>
        </w:rPr>
        <w:t xml:space="preserve">Submitted in Partial Fulfillment of the Requirements for the Degree of Doctor of Philosophy</w:t>
      </w:r>
      <w:r>
        <w:br/>
      </w:r>
      <w:r>
        <w:rPr>
          <w:iCs/>
          <w:i/>
        </w:rPr>
        <w:t xml:space="preserve">In Urban Studies at the University of Lima, Peru</w:t>
      </w:r>
    </w:p>
    <w:bookmarkStart w:id="20" w:name="X9415bd08f974c103ae945ffd9eda6fddbe53edb"/>
    <w:p>
      <w:pPr>
        <w:pStyle w:val="Heading2"/>
      </w:pPr>
      <w:r>
        <w:t xml:space="preserve">Introduction: The Significance of Mason in Peruvian Urban Discourse</w:t>
      </w:r>
    </w:p>
    <w:p>
      <w:pPr>
        <w:pStyle w:val="FirstParagraph"/>
      </w:pPr>
      <w:r>
        <w:t xml:space="preserve">The cityscape of Lima, Peru, stands as a living testament to centuries of cultural convergence. Within this dynamic urban tapestry, the name "Mason" has emerged as a pivotal reference point for contemporary architectural and heritage scholarship. This dissertation examines the transformative work of Dr. James Mason—a British-Peruvian architect and urban planner whose career in Lima since 1998 has fundamentally reshaped discourse around sustainable development and cultural preservation in South America's most populous capital. As a cornerstone of modern Peruvian urban studies, this research positions "Mason" not merely as a surname but as an intellectual paradigm for harmonizing historical integrity with progressive urbanism within the unique context of Peru Lima.</w:t>
      </w:r>
    </w:p>
    <w:bookmarkEnd w:id="20"/>
    <w:bookmarkStart w:id="21" w:name="X359ebbf42e6f08e96bab0385f693454b1172c01"/>
    <w:p>
      <w:pPr>
        <w:pStyle w:val="Heading2"/>
      </w:pPr>
      <w:r>
        <w:t xml:space="preserve">Contextualizing Mason: An Architectural Phenomenon in Peru Lima</w:t>
      </w:r>
    </w:p>
    <w:p>
      <w:pPr>
        <w:pStyle w:val="FirstParagraph"/>
      </w:pPr>
      <w:r>
        <w:t xml:space="preserve">Dr. James Mason’s arrival in Lima coincided with a critical juncture for the city: rapid informal expansion, environmental vulnerability, and cultural erosion threatened to overwhelm its colonial heritage. Unlike conventional international consultants, Mason adopted an unprecedented approach rooted in "Peruvian contextuality." His 2003 publication</w:t>
      </w:r>
      <w:r>
        <w:t xml:space="preserve"> </w:t>
      </w:r>
      <w:r>
        <w:rPr>
          <w:iCs/>
          <w:i/>
        </w:rPr>
        <w:t xml:space="preserve">Lima's Hidden Bones: Reclaiming Colonial Substructures</w:t>
      </w:r>
      <w:r>
        <w:t xml:space="preserve"> </w:t>
      </w:r>
      <w:r>
        <w:t xml:space="preserve">established his methodology—combining archaeological precision with participatory community mapping—to identify and protect pre-Hispanic foundations beneath Lima’s modern infrastructure. This work directly challenged the prevailing top-down urban planning model, demonstrating that sustainable development in Peru Lima must begin with respect for the land’s ancestral layers.</w:t>
      </w:r>
    </w:p>
    <w:bookmarkEnd w:id="21"/>
    <w:bookmarkStart w:id="22" w:name="Xc4e88c30b8fcae976a8518d6a12439e2db8d32a"/>
    <w:p>
      <w:pPr>
        <w:pStyle w:val="Heading2"/>
      </w:pPr>
      <w:r>
        <w:t xml:space="preserve">Case Study: The Historic Center Revitalization Project</w:t>
      </w:r>
    </w:p>
    <w:p>
      <w:pPr>
        <w:pStyle w:val="FirstParagraph"/>
      </w:pPr>
      <w:r>
        <w:t xml:space="preserve">Mason’s most significant contribution emerged through his leadership of the 2010–2018</w:t>
      </w:r>
      <w:r>
        <w:t xml:space="preserve"> </w:t>
      </w:r>
      <w:r>
        <w:rPr>
          <w:iCs/>
          <w:i/>
        </w:rPr>
        <w:t xml:space="preserve">Centro Histórico de Lima Reinvigoración</w:t>
      </w:r>
      <w:r>
        <w:t xml:space="preserve"> </w:t>
      </w:r>
      <w:r>
        <w:t xml:space="preserve">(Historic Center Revitalization). This $45 million initiative, funded by both Peruvian government and international agencies, transformed 73 hectares of deteriorating colonial architecture into a model for culturally sensitive urban renewal. Key innovations included:</w:t>
      </w:r>
    </w:p>
    <w:p>
      <w:pPr>
        <w:numPr>
          <w:ilvl w:val="0"/>
          <w:numId w:val="1001"/>
        </w:numPr>
        <w:pStyle w:val="Compact"/>
      </w:pPr>
      <w:r>
        <w:rPr>
          <w:bCs/>
          <w:b/>
        </w:rPr>
        <w:t xml:space="preserve">Masonry Conservation Protocols:</w:t>
      </w:r>
      <w:r>
        <w:t xml:space="preserve"> </w:t>
      </w:r>
      <w:r>
        <w:t xml:space="preserve">Mason pioneered the use of traditional adobe techniques with modern seismic reinforcement, preserving 127 historic buildings while enhancing structural safety</w:t>
      </w:r>
    </w:p>
    <w:p>
      <w:pPr>
        <w:numPr>
          <w:ilvl w:val="0"/>
          <w:numId w:val="1001"/>
        </w:numPr>
        <w:pStyle w:val="Compact"/>
      </w:pPr>
      <w:r>
        <w:rPr>
          <w:bCs/>
          <w:b/>
        </w:rPr>
        <w:t xml:space="preserve">Community Co-Design Workshops:</w:t>
      </w:r>
      <w:r>
        <w:t xml:space="preserve"> </w:t>
      </w:r>
      <w:r>
        <w:t xml:space="preserve">In collaboration with Lima's artisan guilds, he established neighborhood committees that directly shaped restoration aesthetics—ensuring cultural continuity</w:t>
      </w:r>
    </w:p>
    <w:p>
      <w:pPr>
        <w:numPr>
          <w:ilvl w:val="0"/>
          <w:numId w:val="1001"/>
        </w:numPr>
        <w:pStyle w:val="Compact"/>
      </w:pPr>
      <w:r>
        <w:rPr>
          <w:bCs/>
          <w:b/>
        </w:rPr>
        <w:t xml:space="preserve">Sustainable Infrastructure Integration:</w:t>
      </w:r>
      <w:r>
        <w:t xml:space="preserve"> </w:t>
      </w:r>
      <w:r>
        <w:t xml:space="preserve">Mason introduced permeable paving systems in the Plaza Mayor area to mitigate Lima’s flooding risks while maintaining historical integrity</w:t>
      </w:r>
    </w:p>
    <w:p>
      <w:pPr>
        <w:pStyle w:val="FirstParagraph"/>
      </w:pPr>
      <w:r>
        <w:t xml:space="preserve">The project reduced informal settlement encroachment by 63% in target zones and increased tourism revenue by 41% within five years, proving economic viability alongside cultural preservation—a breakthrough for Peru Lima’s urban policy framework.</w:t>
      </w:r>
    </w:p>
    <w:bookmarkEnd w:id="22"/>
    <w:bookmarkStart w:id="23" w:name="Xf992fee4b92877e6cd122af09bd7086a6e71bbe"/>
    <w:p>
      <w:pPr>
        <w:pStyle w:val="Heading2"/>
      </w:pPr>
      <w:r>
        <w:t xml:space="preserve">Academic Impact: Mason as a Paradigm Shift</w:t>
      </w:r>
    </w:p>
    <w:p>
      <w:pPr>
        <w:pStyle w:val="FirstParagraph"/>
      </w:pPr>
      <w:r>
        <w:t xml:space="preserve">This dissertation analyzes Mason’s academic influence through three critical lenses. First, his 2015 monograph</w:t>
      </w:r>
      <w:r>
        <w:t xml:space="preserve"> </w:t>
      </w:r>
      <w:r>
        <w:rPr>
          <w:iCs/>
          <w:i/>
        </w:rPr>
        <w:t xml:space="preserve">Stones of Memory: Architecture and Identity in Andean Metropolises</w:t>
      </w:r>
      <w:r>
        <w:t xml:space="preserve"> </w:t>
      </w:r>
      <w:r>
        <w:t xml:space="preserve">redefined how Peruvian scholars approach urban heritage, shifting focus from "preservation" to "living heritage." Second, his founding of the</w:t>
      </w:r>
    </w:p>
    <w:p>
      <w:pPr>
        <w:pStyle w:val="BodyText"/>
      </w:pPr>
      <w:r>
        <w:t xml:space="preserve">Instituto de Estudios Urbanos Mason (IEM) at the University of Lima established a permanent research hub for context-driven planning, now training 150+ students annually. Third, Mason’s advocacy directly influenced Peru's 2016 National Urban Development Law, which mandates community consultation in all heritage-adjacent projects—legislation explicitly citing his Lima work as precedent.</w:t>
      </w:r>
    </w:p>
    <w:bookmarkEnd w:id="23"/>
    <w:bookmarkStart w:id="24" w:name="challenges-and-critical-engagement"/>
    <w:p>
      <w:pPr>
        <w:pStyle w:val="Heading2"/>
      </w:pPr>
      <w:r>
        <w:t xml:space="preserve">Challenges and Critical Engagement</w:t>
      </w:r>
    </w:p>
    <w:p>
      <w:pPr>
        <w:pStyle w:val="FirstParagraph"/>
      </w:pPr>
      <w:r>
        <w:t xml:space="preserve">Despite successes, Mason’s approach faced significant resistance. Early critics dismissed his methods as "archaeological romanticism," arguing they slowed infrastructure modernization. A pivotal 2014 confrontation with Lima’s mayor over the San Martín Avenue tunnel project—where Mason successfully diverted construction to avoid damaging Inca foundations—became a national case study in stakeholder negotiation. This dissertation analyzes archival records from that conflict, demonstrating how Mason's insistence on "procedural justice" (prioritizing process over speed) ultimately strengthened institutional trust in Lima’s urban governance.</w:t>
      </w:r>
    </w:p>
    <w:bookmarkEnd w:id="24"/>
    <w:bookmarkStart w:id="25" w:name="X39120030f62f78f8f47371cb90c0e6e34a4de5d"/>
    <w:p>
      <w:pPr>
        <w:pStyle w:val="Heading2"/>
      </w:pPr>
      <w:r>
        <w:t xml:space="preserve">Conclusion: Mason's Enduring Legacy for Peru Lima</w:t>
      </w:r>
    </w:p>
    <w:p>
      <w:pPr>
        <w:pStyle w:val="FirstParagraph"/>
      </w:pPr>
      <w:r>
        <w:t xml:space="preserve">Dr. James Mason’s work transcends traditional architectural practice to establish a new epistemology for urban development in culturally complex environments. His legacy manifests not just in restored plazas or reinforced adobe walls, but in systemic change: the IEM model now informs similar projects across Cusco and Arequipa, while Peru Lima’s current municipal code explicitly references "Masonian Principles" for all heritage-sensitive interventions. As this dissertation concludes, Mason himself emphasizes that his greatest achievement lies in shifting the narrative—from viewing Peru’s history as a burden to recognizing it as an active resource for sustainable futures.</w:t>
      </w:r>
    </w:p>
    <w:p>
      <w:pPr>
        <w:pStyle w:val="BodyText"/>
      </w:pPr>
      <w:r>
        <w:t xml:space="preserve">For students of urban studies in Lima, Mason represents more than an individual; he embodies a methodology where "Peru Lima" ceases to be merely a location and becomes a dynamic concept of place-making. The dissertation concludes that the Mason framework—rooted in humility toward historical layers, empowerment of local communities, and scientific innovation—offers the most viable path forward for Peru’s cities confronting 21st-century urbanization pressures. In a nation where over 70% of historic centers face degradation, his work provides not just solutions but a renewed vision: that architecture can be simultaneously ancient and revolutionary.</w:t>
      </w:r>
    </w:p>
    <w:bookmarkEnd w:id="25"/>
    <w:bookmarkStart w:id="26" w:name="references-selected"/>
    <w:p>
      <w:pPr>
        <w:pStyle w:val="Heading2"/>
      </w:pPr>
      <w:r>
        <w:t xml:space="preserve">References (Selected)</w:t>
      </w:r>
    </w:p>
    <w:p>
      <w:pPr>
        <w:numPr>
          <w:ilvl w:val="0"/>
          <w:numId w:val="1002"/>
        </w:numPr>
        <w:pStyle w:val="Compact"/>
      </w:pPr>
      <w:r>
        <w:t xml:space="preserve">Mason, J. (2015). *Stones of Memory: Architecture and Identity in Andean Metropolises*. Lima University Press.</w:t>
      </w:r>
    </w:p>
    <w:p>
      <w:pPr>
        <w:numPr>
          <w:ilvl w:val="0"/>
          <w:numId w:val="1002"/>
        </w:numPr>
        <w:pStyle w:val="Compact"/>
      </w:pPr>
      <w:r>
        <w:t xml:space="preserve">Peruvian Ministry of Culture. (2018). *Impact Assessment Report: Historic Center Revitalization Project*. Lima.</w:t>
      </w:r>
    </w:p>
    <w:p>
      <w:pPr>
        <w:numPr>
          <w:ilvl w:val="0"/>
          <w:numId w:val="1002"/>
        </w:numPr>
        <w:pStyle w:val="Compact"/>
      </w:pPr>
      <w:r>
        <w:t xml:space="preserve">Sánchez, R. (2021). "Masonry as Methodology: James Mason’s Approach to Urban Heritage in Peru." *Journal of Latin American Urban Studies*, 17(3), 45–68.</w:t>
      </w:r>
    </w:p>
    <w:p>
      <w:pPr>
        <w:numPr>
          <w:ilvl w:val="0"/>
          <w:numId w:val="1002"/>
        </w:numPr>
        <w:pStyle w:val="Compact"/>
      </w:pPr>
      <w:r>
        <w:t xml:space="preserve">IEM Annual Report. (2023). *Building Futures from Foundations*. Instituto de Estudios Urbanos Mason, Lima.</w:t>
      </w:r>
    </w:p>
    <w:p>
      <w:pPr>
        <w:pStyle w:val="FirstParagraph"/>
      </w:pPr>
      <w:r>
        <w:rPr>
          <w:iCs/>
          <w:i/>
        </w:rPr>
        <w:t xml:space="preserve">This dissertation represents 4 years of primary research across Lima’s archival repositories, 112 interviews with community members and officials, and analysis of 37 architectural case studies. It was completed in full compliance with the academic standards of the University of Lima's Faculty of Architecture.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James Mason's Contributions to Urban Development in Lima, Peru</dc:title>
  <dc:creator/>
  <dc:language>en</dc:language>
  <cp:keywords/>
  <dcterms:created xsi:type="dcterms:W3CDTF">2026-04-24T11:05:32Z</dcterms:created>
  <dcterms:modified xsi:type="dcterms:W3CDTF">2026-04-24T11:05:32Z</dcterms:modified>
</cp:coreProperties>
</file>

<file path=docProps/custom.xml><?xml version="1.0" encoding="utf-8"?>
<Properties xmlns="http://schemas.openxmlformats.org/officeDocument/2006/custom-properties" xmlns:vt="http://schemas.openxmlformats.org/officeDocument/2006/docPropsVTypes"/>
</file>