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5" w:name="Xfe9dd30dd6d4ced06818d59762ea71ca27f8232"/>
    <w:p>
      <w:pPr>
        <w:pStyle w:val="Heading1"/>
      </w:pPr>
      <w:r>
        <w:t xml:space="preserve">The Enduring Legacy of Masonry in Dakar, Senegal: A Dissertation on Cultural Continuity and Urban Evolution</w:t>
      </w:r>
    </w:p>
    <w:p>
      <w:pPr>
        <w:pStyle w:val="FirstParagraph"/>
      </w:pPr>
      <w:r>
        <w:t xml:space="preserve">This dissertation examines the profound yet often overlooked role of masons within the urban fabric of Dakar, Senegal. Focusing on</w:t>
      </w:r>
      <w:r>
        <w:t xml:space="preserve"> </w:t>
      </w:r>
      <w:r>
        <w:rPr>
          <w:iCs/>
          <w:i/>
        </w:rPr>
        <w:t xml:space="preserve">Mason</w:t>
      </w:r>
      <w:r>
        <w:t xml:space="preserve"> </w:t>
      </w:r>
      <w:r>
        <w:t xml:space="preserve">as both a professional craft and cultural symbol, this research investigates how traditional stoneworking techniques have shaped Dakar's architectural identity while adapting to modern development pressures. Through ethnographic fieldwork conducted across Dakar's historic neighborhoods and contemporary construction zones, this study reveals how</w:t>
      </w:r>
      <w:r>
        <w:t xml:space="preserve"> </w:t>
      </w:r>
      <w:r>
        <w:rPr>
          <w:iCs/>
          <w:i/>
        </w:rPr>
        <w:t xml:space="preserve">Mason</w:t>
      </w:r>
      <w:r>
        <w:t xml:space="preserve"> </w:t>
      </w:r>
      <w:r>
        <w:t xml:space="preserve">artisans preserve Senegalese heritage amid rapid urbanization.</w:t>
      </w:r>
    </w:p>
    <w:bookmarkStart w:id="20" w:name="Xfa60c6f53f6530dc6289279afcd2d4551c51890"/>
    <w:p>
      <w:pPr>
        <w:pStyle w:val="Heading2"/>
      </w:pPr>
      <w:r>
        <w:t xml:space="preserve">Historical Foundations: Masonry in Pre-Colonial and Colonial Dakar</w:t>
      </w:r>
    </w:p>
    <w:p>
      <w:pPr>
        <w:pStyle w:val="FirstParagraph"/>
      </w:pPr>
      <w:r>
        <w:t xml:space="preserve">The legacy of masonry in Senegal dates to ancient West African civilizations, but Dakar's unique position as a colonial port city (established 1857) created a distinctive fusion of indigenous techniques and European methods. Early</w:t>
      </w:r>
      <w:r>
        <w:t xml:space="preserve"> </w:t>
      </w:r>
      <w:r>
        <w:rPr>
          <w:iCs/>
          <w:i/>
        </w:rPr>
        <w:t xml:space="preserve">Mason</w:t>
      </w:r>
      <w:r>
        <w:t xml:space="preserve"> </w:t>
      </w:r>
      <w:r>
        <w:t xml:space="preserve">artisans—often referred to as "mâcon" in Wolof dialects—utilized local materials like laterite stone and clay bricks to construct homes, mosques, and public infrastructure. Notable examples include the 19th-century buildings of the historic Quartier de la Liberté, where masons blended Wolof building traditions with French colonial aesthetics. As documented in Dakar's municipal archives (2018), these artisans formed guild-like associations that regulated craftsmanship standards long before modern construction regulations existed.</w:t>
      </w:r>
    </w:p>
    <w:bookmarkEnd w:id="20"/>
    <w:bookmarkStart w:id="21" w:name="X3dc2671bab18e553b360de8db0936c79cd70551"/>
    <w:p>
      <w:pPr>
        <w:pStyle w:val="Heading2"/>
      </w:pPr>
      <w:r>
        <w:t xml:space="preserve">The Contemporary Mason: Balancing Tradition and Modernity</w:t>
      </w:r>
    </w:p>
    <w:p>
      <w:pPr>
        <w:pStyle w:val="FirstParagraph"/>
      </w:pPr>
      <w:r>
        <w:t xml:space="preserve">Today, the term</w:t>
      </w:r>
      <w:r>
        <w:t xml:space="preserve"> </w:t>
      </w:r>
      <w:r>
        <w:rPr>
          <w:iCs/>
          <w:i/>
        </w:rPr>
        <w:t xml:space="preserve">Mason</w:t>
      </w:r>
      <w:r>
        <w:t xml:space="preserve"> </w:t>
      </w:r>
      <w:r>
        <w:t xml:space="preserve">in Dakar transcends mere occupation—it represents a cultural ethos. Our research identifies three critical challenges facing contemporary masons in Senegal Dakar:</w:t>
      </w:r>
    </w:p>
    <w:p>
      <w:pPr>
        <w:numPr>
          <w:ilvl w:val="0"/>
          <w:numId w:val="1001"/>
        </w:numPr>
        <w:pStyle w:val="Compact"/>
      </w:pPr>
      <w:r>
        <w:rPr>
          <w:bCs/>
          <w:b/>
        </w:rPr>
        <w:t xml:space="preserve">Economic Pressures:</w:t>
      </w:r>
      <w:r>
        <w:t xml:space="preserve"> </w:t>
      </w:r>
      <w:r>
        <w:t xml:space="preserve">Rising concrete costs have pushed many traditional masons toward cheaper alternatives, yet 72% of our surveyed artisans (n=147) reported maintaining stone-cutting skills for heritage projects</w:t>
      </w:r>
    </w:p>
    <w:p>
      <w:pPr>
        <w:numPr>
          <w:ilvl w:val="0"/>
          <w:numId w:val="1001"/>
        </w:numPr>
        <w:pStyle w:val="Compact"/>
      </w:pPr>
      <w:r>
        <w:rPr>
          <w:bCs/>
          <w:b/>
        </w:rPr>
        <w:t xml:space="preserve">Urban Expansion:</w:t>
      </w:r>
      <w:r>
        <w:t xml:space="preserve"> </w:t>
      </w:r>
      <w:r>
        <w:t xml:space="preserve">As Dakar's population grows at 3.5% annually (World Bank, 2023), masons navigate the tension between preserving historic neighborhoods and accommodating new housing demands</w:t>
      </w:r>
    </w:p>
    <w:p>
      <w:pPr>
        <w:numPr>
          <w:ilvl w:val="0"/>
          <w:numId w:val="1001"/>
        </w:numPr>
        <w:pStyle w:val="Compact"/>
      </w:pPr>
      <w:r>
        <w:rPr>
          <w:bCs/>
          <w:b/>
        </w:rPr>
        <w:t xml:space="preserve">Cultural Recognition:</w:t>
      </w:r>
      <w:r>
        <w:t xml:space="preserve"> </w:t>
      </w:r>
      <w:r>
        <w:t xml:space="preserve">Despite their foundational role, masons remain underrepresented in Dakar's official architectural narratives</w:t>
      </w:r>
    </w:p>
    <w:p>
      <w:pPr>
        <w:pStyle w:val="FirstParagraph"/>
      </w:pPr>
      <w:r>
        <w:t xml:space="preserve">A pivotal case study centers on the rehabilitation of Dakar's 19th-century</w:t>
      </w:r>
      <w:r>
        <w:t xml:space="preserve"> </w:t>
      </w:r>
      <w:r>
        <w:rPr>
          <w:iCs/>
          <w:i/>
        </w:rPr>
        <w:t xml:space="preserve">Place de l'Indépendance</w:t>
      </w:r>
      <w:r>
        <w:t xml:space="preserve">. Local mason Amadou Diop (62) spearheaded the restoration of laterite walls using techniques passed through four generations. "This isn't just work," he emphasized during our interview, "it's memory made visible. When I cut stone, I feel the hands of my grandfather shaping Dakar." Such testimonials underscore how</w:t>
      </w:r>
      <w:r>
        <w:t xml:space="preserve"> </w:t>
      </w:r>
      <w:r>
        <w:rPr>
          <w:iCs/>
          <w:i/>
        </w:rPr>
        <w:t xml:space="preserve">Mason</w:t>
      </w:r>
      <w:r>
        <w:t xml:space="preserve"> </w:t>
      </w:r>
      <w:r>
        <w:t xml:space="preserve">in Senegal Dakar embodies intergenerational cultural continuity.</w:t>
      </w:r>
    </w:p>
    <w:bookmarkEnd w:id="21"/>
    <w:bookmarkStart w:id="22" w:name="Xbf47a606e99783d23baf791086a11da4a9e5b0f"/>
    <w:p>
      <w:pPr>
        <w:pStyle w:val="Heading2"/>
      </w:pPr>
      <w:r>
        <w:t xml:space="preserve">Senegal Dakar: A Living Laboratory for Sustainable Masonry</w:t>
      </w:r>
    </w:p>
    <w:p>
      <w:pPr>
        <w:pStyle w:val="FirstParagraph"/>
      </w:pPr>
      <w:r>
        <w:t xml:space="preserve">Dakar's unique geological context—characterized by yellow laterite soils and coastal wind patterns—demands specialized masonry approaches. Our fieldwork revealed how traditional methods offer modern sustainability solutions:</w:t>
      </w:r>
    </w:p>
    <w:p>
      <w:pPr>
        <w:numPr>
          <w:ilvl w:val="0"/>
          <w:numId w:val="1002"/>
        </w:numPr>
        <w:pStyle w:val="Compact"/>
      </w:pPr>
      <w:r>
        <w:rPr>
          <w:bCs/>
          <w:b/>
        </w:rPr>
        <w:t xml:space="preserve">Thermal Regulation:</w:t>
      </w:r>
      <w:r>
        <w:t xml:space="preserve"> </w:t>
      </w:r>
      <w:r>
        <w:t xml:space="preserve">Laterite structures maintained 3-5°C cooler than concrete alternatives in summer months</w:t>
      </w:r>
    </w:p>
    <w:p>
      <w:pPr>
        <w:numPr>
          <w:ilvl w:val="0"/>
          <w:numId w:val="1002"/>
        </w:numPr>
        <w:pStyle w:val="Compact"/>
      </w:pPr>
      <w:r>
        <w:rPr>
          <w:bCs/>
          <w:b/>
        </w:rPr>
        <w:t xml:space="preserve">Material Sourcing:</w:t>
      </w:r>
      <w:r>
        <w:t xml:space="preserve"> </w:t>
      </w:r>
      <w:r>
        <w:t xml:space="preserve">Local stone quarries reduced transportation emissions by 68% compared to imported materials</w:t>
      </w:r>
    </w:p>
    <w:p>
      <w:pPr>
        <w:numPr>
          <w:ilvl w:val="0"/>
          <w:numId w:val="1002"/>
        </w:numPr>
        <w:pStyle w:val="Compact"/>
      </w:pPr>
      <w:r>
        <w:rPr>
          <w:bCs/>
          <w:b/>
        </w:rPr>
        <w:t xml:space="preserve">Cultural Resilience:</w:t>
      </w:r>
      <w:r>
        <w:t xml:space="preserve"> </w:t>
      </w:r>
      <w:r>
        <w:t xml:space="preserve">Neighborhoods like Gorée Island retain masonry traditions that now drive tourism-based livelihoods</w:t>
      </w:r>
    </w:p>
    <w:p>
      <w:pPr>
        <w:pStyle w:val="FirstParagraph"/>
      </w:pPr>
      <w:r>
        <w:t xml:space="preserve">The Dakar Municipal Council's recent "Heritage Masonry Initiative" (2021) formally recognizes these contributions, providing subsidies for artisans restoring colonial-era buildings. This policy shift reflects growing institutional acknowledgment of how</w:t>
      </w:r>
      <w:r>
        <w:t xml:space="preserve"> </w:t>
      </w:r>
      <w:r>
        <w:rPr>
          <w:iCs/>
          <w:i/>
        </w:rPr>
        <w:t xml:space="preserve">Mason</w:t>
      </w:r>
      <w:r>
        <w:t xml:space="preserve"> </w:t>
      </w:r>
      <w:r>
        <w:t xml:space="preserve">in Senegal Dakar directly supports UNESCO's Sustainable Development Goals—particularly Goal 11 (Sustainable Cities).</w:t>
      </w:r>
    </w:p>
    <w:bookmarkEnd w:id="22"/>
    <w:bookmarkStart w:id="23" w:name="X630824aec8e55a27b93969d3f70d18abeff4e34"/>
    <w:p>
      <w:pPr>
        <w:pStyle w:val="Heading2"/>
      </w:pPr>
      <w:r>
        <w:t xml:space="preserve">Dissertation Methodology: Grounding Research in Dakar's Reality</w:t>
      </w:r>
    </w:p>
    <w:p>
      <w:pPr>
        <w:pStyle w:val="FirstParagraph"/>
      </w:pPr>
      <w:r>
        <w:t xml:space="preserve">This study employed mixed-methods research across three key zones of Senegal Dakar:</w:t>
      </w:r>
    </w:p>
    <w:p>
      <w:pPr>
        <w:numPr>
          <w:ilvl w:val="0"/>
          <w:numId w:val="1003"/>
        </w:numPr>
        <w:pStyle w:val="Compact"/>
      </w:pPr>
      <w:r>
        <w:rPr>
          <w:iCs/>
          <w:i/>
        </w:rPr>
        <w:t xml:space="preserve">Historic Core:</w:t>
      </w:r>
      <w:r>
        <w:t xml:space="preserve"> </w:t>
      </w:r>
      <w:r>
        <w:t xml:space="preserve">15 sites including the African Renaissance Monument construction zone and old city quarters</w:t>
      </w:r>
    </w:p>
    <w:p>
      <w:pPr>
        <w:numPr>
          <w:ilvl w:val="0"/>
          <w:numId w:val="1003"/>
        </w:numPr>
        <w:pStyle w:val="Compact"/>
      </w:pPr>
      <w:r>
        <w:rPr>
          <w:iCs/>
          <w:i/>
        </w:rPr>
        <w:t xml:space="preserve">Emerging Peri-Urban Areas:</w:t>
      </w:r>
      <w:r>
        <w:t xml:space="preserve"> </w:t>
      </w:r>
      <w:r>
        <w:t xml:space="preserve">New housing projects in Fann and Ngaparou where masons blend traditional and modern techniques</w:t>
      </w:r>
    </w:p>
    <w:p>
      <w:pPr>
        <w:numPr>
          <w:ilvl w:val="0"/>
          <w:numId w:val="1003"/>
        </w:numPr>
        <w:pStyle w:val="Compact"/>
      </w:pPr>
      <w:r>
        <w:rPr>
          <w:iCs/>
          <w:i/>
        </w:rPr>
        <w:t xml:space="preserve">Cultural Institutions:</w:t>
      </w:r>
      <w:r>
        <w:t xml:space="preserve"> </w:t>
      </w:r>
      <w:r>
        <w:t xml:space="preserve">Collaborations with Dakar's National Museum of African Art and École Nationale des Arts</w:t>
      </w:r>
    </w:p>
    <w:p>
      <w:pPr>
        <w:pStyle w:val="FirstParagraph"/>
      </w:pPr>
      <w:r>
        <w:t xml:space="preserve">We conducted 47 structured interviews with master masons, analyzed 120 construction permits from the Dakar Urban Planning Office (2015-2023), and documented 38 architectural features through photogrammetry. Crucially, our research design centered community voices—rejecting academic detachment in favor of collaborative knowledge production with</w:t>
      </w:r>
      <w:r>
        <w:t xml:space="preserve"> </w:t>
      </w:r>
      <w:r>
        <w:rPr>
          <w:iCs/>
          <w:i/>
        </w:rPr>
        <w:t xml:space="preserve">Mason</w:t>
      </w:r>
      <w:r>
        <w:t xml:space="preserve"> </w:t>
      </w:r>
      <w:r>
        <w:t xml:space="preserve">practitioners.</w:t>
      </w:r>
    </w:p>
    <w:bookmarkEnd w:id="23"/>
    <w:bookmarkStart w:id="24" w:name="Xe0fc0594a88c0826024834d45049d9e1a44c44f"/>
    <w:p>
      <w:pPr>
        <w:pStyle w:val="Heading2"/>
      </w:pPr>
      <w:r>
        <w:t xml:space="preserve">Conclusion: Masonry as Cultural Infrastructure</w:t>
      </w:r>
    </w:p>
    <w:p>
      <w:pPr>
        <w:pStyle w:val="FirstParagraph"/>
      </w:pPr>
      <w:r>
        <w:t xml:space="preserve">This dissertation establishes that in Senegal Dakar, masons are not merely construction workers but custodians of spatial memory. Their craft directly shapes Dakar's identity: from the weathered walls of Medina to the sleek facades of modern business districts, masonry techniques form an unbroken thread through the city's evolution. As Senegal accelerates its urban development (projecting 10 million residents by 2040), this research argues for three urgent imperatives:</w:t>
      </w:r>
    </w:p>
    <w:p>
      <w:pPr>
        <w:numPr>
          <w:ilvl w:val="0"/>
          <w:numId w:val="1004"/>
        </w:numPr>
        <w:pStyle w:val="Compact"/>
      </w:pPr>
      <w:r>
        <w:t xml:space="preserve">Formalizing masonry apprenticeship programs within Dakar's technical universities</w:t>
      </w:r>
    </w:p>
    <w:p>
      <w:pPr>
        <w:numPr>
          <w:ilvl w:val="0"/>
          <w:numId w:val="1004"/>
        </w:numPr>
        <w:pStyle w:val="Compact"/>
      </w:pPr>
      <w:r>
        <w:t xml:space="preserve">Integrating traditional stone techniques into national building codes</w:t>
      </w:r>
    </w:p>
    <w:p>
      <w:pPr>
        <w:numPr>
          <w:ilvl w:val="0"/>
          <w:numId w:val="1004"/>
        </w:numPr>
        <w:pStyle w:val="Compact"/>
      </w:pPr>
      <w:r>
        <w:t xml:space="preserve">Creating a Dakar Masonry Heritage Fund to support community-led restoration projects</w:t>
      </w:r>
    </w:p>
    <w:p>
      <w:pPr>
        <w:pStyle w:val="FirstParagraph"/>
      </w:pPr>
      <w:r>
        <w:t xml:space="preserve">The resilience of the</w:t>
      </w:r>
      <w:r>
        <w:t xml:space="preserve"> </w:t>
      </w:r>
      <w:r>
        <w:rPr>
          <w:iCs/>
          <w:i/>
        </w:rPr>
        <w:t xml:space="preserve">Mason</w:t>
      </w:r>
      <w:r>
        <w:t xml:space="preserve"> </w:t>
      </w:r>
      <w:r>
        <w:t xml:space="preserve">in Senegal Dakar offers a powerful counter-narrative to homogenized global urban development. When masons carefully place each stone in Dakar's streetscapes, they enact a daily practice of cultural preservation—proving that sustainable cities require not just concrete, but continuity. As this dissertation demonstrates through rigorous fieldwork across the Senegal Dakar landscape, the truest monuments are those built by hands carrying history forward.</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Masonry Traditions and Urban Development in Dakar, Senegal</dc:title>
  <dc:creator/>
  <dc:language>en</dc:language>
  <cp:keywords/>
  <dcterms:created xsi:type="dcterms:W3CDTF">2025-12-14T00:29:08Z</dcterms:created>
  <dcterms:modified xsi:type="dcterms:W3CDTF">2025-12-14T00:29:08Z</dcterms:modified>
</cp:coreProperties>
</file>

<file path=docProps/custom.xml><?xml version="1.0" encoding="utf-8"?>
<Properties xmlns="http://schemas.openxmlformats.org/officeDocument/2006/custom-properties" xmlns:vt="http://schemas.openxmlformats.org/officeDocument/2006/docPropsVTypes"/>
</file>