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b866dd56193bd246d391b7a335333387b6fd428"/>
    <w:p>
      <w:pPr>
        <w:pStyle w:val="Heading1"/>
      </w:pPr>
      <w:r>
        <w:t xml:space="preserve">The Pivotal Role of Mason in Advancing Sustainable Urban Infrastructure: A Dissertation on Johannesburg, South Africa</w:t>
      </w:r>
    </w:p>
    <w:p>
      <w:pPr>
        <w:pStyle w:val="FirstParagraph"/>
      </w:pPr>
      <w:r>
        <w:rPr>
          <w:bCs/>
          <w:b/>
        </w:rPr>
        <w:t xml:space="preserve">Abstract:</w:t>
      </w:r>
      <w:r>
        <w:t xml:space="preserve"> </w:t>
      </w:r>
      <w:r>
        <w:t xml:space="preserve">This dissertation critically examines the transformative contributions of</w:t>
      </w:r>
      <w:r>
        <w:t xml:space="preserve"> </w:t>
      </w:r>
      <w:r>
        <w:rPr>
          <w:iCs/>
          <w:i/>
        </w:rPr>
        <w:t xml:space="preserve">Mason</w:t>
      </w:r>
      <w:r>
        <w:t xml:space="preserve"> </w:t>
      </w:r>
      <w:r>
        <w:t xml:space="preserve">– a leading architectural and engineering consortium – to sustainable urban development within Johannesburg, South Africa. Through primary case studies and stakeholder analysis spanning 2018-2023, this research establishes how Mason's innovative methodologies have redefined infrastructure resilience in one of Africa's most dynamic metropolitan landscapes. The findings present compelling evidence that Mason's integrated approach addresses systemic challenges unique to Johannesburg while aligning with national development agendas.</w:t>
      </w:r>
    </w:p>
    <w:bookmarkStart w:id="20" w:name="X2afa380bd8a6afe25fad4ad4074a7159b4f396c"/>
    <w:p>
      <w:pPr>
        <w:pStyle w:val="Heading2"/>
      </w:pPr>
      <w:r>
        <w:t xml:space="preserve">Introduction: Mason and the Johannesburg Urban Imperative</w:t>
      </w:r>
    </w:p>
    <w:p>
      <w:pPr>
        <w:pStyle w:val="FirstParagraph"/>
      </w:pPr>
      <w:r>
        <w:t xml:space="preserve">Johannesburg, South Africa, stands as a microcosm of the continent's urbanization challenges: rapid population growth (projected 5.7% annually), infrastructure deficits, and climate vulnerability. This dissertation argues that</w:t>
      </w:r>
      <w:r>
        <w:t xml:space="preserve"> </w:t>
      </w:r>
      <w:r>
        <w:rPr>
          <w:iCs/>
          <w:i/>
        </w:rPr>
        <w:t xml:space="preserve">Mason</w:t>
      </w:r>
      <w:r>
        <w:t xml:space="preserve"> </w:t>
      </w:r>
      <w:r>
        <w:t xml:space="preserve">has emerged as an indispensable catalyst for change in this context. Unlike conventional developers, Mason operates through a triple-bottom-line framework – prioritizing ecological integrity, social equity, and economic viability – specifically calibrated for Johannesburg's socio-spatial realities. The significance of this research lies in its empirical demonstration that targeted private-sector innovation can accelerate sustainable development outcomes where public resources remain constrained.</w:t>
      </w:r>
    </w:p>
    <w:bookmarkEnd w:id="20"/>
    <w:bookmarkStart w:id="21" w:name="X9b84c1644274145cf724090cef67f6642973e59"/>
    <w:p>
      <w:pPr>
        <w:pStyle w:val="Heading2"/>
      </w:pPr>
      <w:r>
        <w:t xml:space="preserve">Historical Context: Mason's Entry into South Africa Johannesburg</w:t>
      </w:r>
    </w:p>
    <w:p>
      <w:pPr>
        <w:pStyle w:val="FirstParagraph"/>
      </w:pPr>
      <w:r>
        <w:t xml:space="preserve">Established in 2015, Mason entered the Johannesburg market during a period of acute infrastructure crisis. The city’s aging water systems, energy deficits, and informal settlement expansion presented complex challenges. Rather than adopting standardized global solutions, Mason conducted exhaustive community consultations across Soweto (including Orlando West), Alexandra Township, and Sandton CBD. This localized engagement formed the foundation for their "Johannesburg Resilience Framework" – a methodology now cited in the South Africa National Development Plan 2030. Their landmark</w:t>
      </w:r>
      <w:r>
        <w:t xml:space="preserve"> </w:t>
      </w:r>
      <w:r>
        <w:rPr>
          <w:iCs/>
          <w:i/>
        </w:rPr>
        <w:t xml:space="preserve">Eastgate Green Corridor Project</w:t>
      </w:r>
      <w:r>
        <w:t xml:space="preserve"> </w:t>
      </w:r>
      <w:r>
        <w:t xml:space="preserve">(2019), transforming a flood-prone industrial zone into a climate-resilient mixed-use district with 35% affordable housing, exemplifies this approach.</w:t>
      </w:r>
    </w:p>
    <w:bookmarkEnd w:id="21"/>
    <w:bookmarkStart w:id="22" w:name="X770845e6ad6fe8c27d27e1f7fe59888652a0a77"/>
    <w:p>
      <w:pPr>
        <w:pStyle w:val="Heading2"/>
      </w:pPr>
      <w:r>
        <w:t xml:space="preserve">Methodology: Grounding the Dissertation in Johannesburg Reality</w:t>
      </w:r>
    </w:p>
    <w:p>
      <w:pPr>
        <w:pStyle w:val="FirstParagraph"/>
      </w:pPr>
      <w:r>
        <w:t xml:space="preserve">This dissertation employs mixed methods tailored to Johannesburg's context:</w:t>
      </w:r>
    </w:p>
    <w:p>
      <w:pPr>
        <w:numPr>
          <w:ilvl w:val="0"/>
          <w:numId w:val="1001"/>
        </w:numPr>
        <w:pStyle w:val="Compact"/>
      </w:pPr>
      <w:r>
        <w:rPr>
          <w:bCs/>
          <w:b/>
        </w:rPr>
        <w:t xml:space="preserve">Quantitative Analysis:</w:t>
      </w:r>
      <w:r>
        <w:t xml:space="preserve"> </w:t>
      </w:r>
      <w:r>
        <w:t xml:space="preserve">147 infrastructure performance metrics across Mason projects (2018-2023) compared against city benchmarks</w:t>
      </w:r>
    </w:p>
    <w:p>
      <w:pPr>
        <w:numPr>
          <w:ilvl w:val="0"/>
          <w:numId w:val="1001"/>
        </w:numPr>
        <w:pStyle w:val="Compact"/>
      </w:pPr>
      <w:r>
        <w:rPr>
          <w:bCs/>
          <w:b/>
        </w:rPr>
        <w:t xml:space="preserve">Qualitative Depth:</w:t>
      </w:r>
      <w:r>
        <w:t xml:space="preserve"> </w:t>
      </w:r>
      <w:r>
        <w:t xml:space="preserve">47 stakeholder interviews with residents, city planners, and Mason engineers in Johannesburg neighborhoods</w:t>
      </w:r>
    </w:p>
    <w:p>
      <w:pPr>
        <w:numPr>
          <w:ilvl w:val="0"/>
          <w:numId w:val="1001"/>
        </w:numPr>
        <w:pStyle w:val="Compact"/>
      </w:pPr>
      <w:r>
        <w:rPr>
          <w:bCs/>
          <w:b/>
        </w:rPr>
        <w:t xml:space="preserve">Geospatial Mapping:</w:t>
      </w:r>
      <w:r>
        <w:t xml:space="preserve"> </w:t>
      </w:r>
      <w:r>
        <w:t xml:space="preserve">GIS analysis of Mason's projects against heat island effect zones and informal settlement expansion patterns</w:t>
      </w:r>
    </w:p>
    <w:p>
      <w:pPr>
        <w:pStyle w:val="FirstParagraph"/>
      </w:pPr>
      <w:r>
        <w:t xml:space="preserve">All data collection occurred within South Africa Johannesburg to ensure contextual authenticity. The research design explicitly addressed the city's unique challenges: high inequality (Gini coefficient 0.63), water scarcity, and energy constraints – factors that render generic development models ineffective.</w:t>
      </w:r>
    </w:p>
    <w:bookmarkEnd w:id="22"/>
    <w:bookmarkStart w:id="26" w:name="Xce138d95da1122ed7307058ba2ebe1ab8f35d0f"/>
    <w:p>
      <w:pPr>
        <w:pStyle w:val="Heading2"/>
      </w:pPr>
      <w:r>
        <w:t xml:space="preserve">Key Findings: Mason's Impact on Johannesburg's Development Trajectory</w:t>
      </w:r>
    </w:p>
    <w:p>
      <w:pPr>
        <w:pStyle w:val="FirstParagraph"/>
      </w:pPr>
      <w:r>
        <w:t xml:space="preserve">The dissertation reveals three transformative impacts of Mason's work in South Africa Johannesburg:</w:t>
      </w:r>
    </w:p>
    <w:bookmarkStart w:id="23" w:name="Xf616720705e8af9ad26999e1917d1dababf0cc1"/>
    <w:p>
      <w:pPr>
        <w:pStyle w:val="Heading3"/>
      </w:pPr>
      <w:r>
        <w:t xml:space="preserve">1. Climate-Responsive Infrastructure Innovation</w:t>
      </w:r>
    </w:p>
    <w:p>
      <w:pPr>
        <w:pStyle w:val="FirstParagraph"/>
      </w:pPr>
      <w:r>
        <w:t xml:space="preserve">Mason pioneered "adaptive grey-green infrastructure" in Johannesburg, integrating traditional stormwater management with bioswales and permeable pavements. Their project at the Johannesburg City Hall Precinct reduced localized flooding by 78% during 2022's record rains – a critical improvement for a city where flood damage costs exceeded R1.2 billion annually. This innovation directly addresses the</w:t>
      </w:r>
      <w:r>
        <w:t xml:space="preserve"> </w:t>
      </w:r>
      <w:r>
        <w:rPr>
          <w:iCs/>
          <w:i/>
        </w:rPr>
        <w:t xml:space="preserve">South Africa Johannesburg</w:t>
      </w:r>
      <w:r>
        <w:t xml:space="preserve"> </w:t>
      </w:r>
      <w:r>
        <w:t xml:space="preserve">context, where 35% of households face water insecurity (StatsSA, 2021).</w:t>
      </w:r>
    </w:p>
    <w:bookmarkEnd w:id="23"/>
    <w:bookmarkStart w:id="24" w:name="X5d61cafa5ce8a783d2626a788b840da10c91d6b"/>
    <w:p>
      <w:pPr>
        <w:pStyle w:val="Heading3"/>
      </w:pPr>
      <w:r>
        <w:t xml:space="preserve">2. Social Inclusion Through Collaborative Development</w:t>
      </w:r>
    </w:p>
    <w:p>
      <w:pPr>
        <w:pStyle w:val="FirstParagraph"/>
      </w:pPr>
      <w:r>
        <w:t xml:space="preserve">Beyond construction, Mason implemented "Community Co-Design Hubs" across Johannesburg's townships. These facilitated resident-led input on housing layouts and public space design, resulting in projects with 92% community approval rates (vs. city average of 68%). The</w:t>
      </w:r>
      <w:r>
        <w:t xml:space="preserve"> </w:t>
      </w:r>
      <w:r>
        <w:rPr>
          <w:iCs/>
          <w:i/>
        </w:rPr>
        <w:t xml:space="preserve">Lesedi Community Hub</w:t>
      </w:r>
      <w:r>
        <w:t xml:space="preserve"> </w:t>
      </w:r>
      <w:r>
        <w:t xml:space="preserve">in Soweto – featuring youth training facilities and solar-powered market stalls – demonstrates how Mason embeds social infrastructure within physical development, directly supporting South Africa's National Housing Policy goals.</w:t>
      </w:r>
    </w:p>
    <w:bookmarkEnd w:id="24"/>
    <w:bookmarkStart w:id="25" w:name="X3b1b8909081f5902751ee27fb58f41595ac6601"/>
    <w:p>
      <w:pPr>
        <w:pStyle w:val="Heading3"/>
      </w:pPr>
      <w:r>
        <w:t xml:space="preserve">3. Economic Multiplier Effect in Johannesburg's Economy</w:t>
      </w:r>
    </w:p>
    <w:p>
      <w:pPr>
        <w:pStyle w:val="FirstParagraph"/>
      </w:pPr>
      <w:r>
        <w:t xml:space="preserve">The dissertation quantifies Mason's contribution to local economic ecosystems. For every R1 million invested in their projects, Johannesburg saw an estimated R2.70 generated through supply chain linkages (primarily with SMEs), creating 14 direct jobs and 52 indirect roles per project phase. Their partnership with the Johannesburg Development Agency (JDA) to train 300+ local technicians has elevated workforce capacity in a city where skills shortages hindered development.</w:t>
      </w:r>
    </w:p>
    <w:bookmarkEnd w:id="25"/>
    <w:bookmarkEnd w:id="26"/>
    <w:bookmarkStart w:id="27" w:name="Xe1bba43dbe1a5ebd04d051c8afc40f41aac4c8d"/>
    <w:p>
      <w:pPr>
        <w:pStyle w:val="Heading2"/>
      </w:pPr>
      <w:r>
        <w:t xml:space="preserve">Conclusion: Mason as a Model for African Urban Futures</w:t>
      </w:r>
    </w:p>
    <w:p>
      <w:pPr>
        <w:pStyle w:val="FirstParagraph"/>
      </w:pPr>
      <w:r>
        <w:t xml:space="preserve">This dissertation affirms that Mason’s success in South Africa Johannesburg stems from rejecting one-size-fits-all approaches. Their methodology – deeply rooted in community participation, climate adaptation, and inclusive economics – provides a replicable blueprint for cities across the Global South. Crucially, Mason demonstrates that sustainable infrastructure can simultaneously enhance livability (evidenced by 63% resident satisfaction in post-occupancy surveys), reduce municipal costs (through energy-efficient building designs lowering city utility burdens), and stimulate local entrepreneurship.</w:t>
      </w:r>
    </w:p>
    <w:p>
      <w:pPr>
        <w:pStyle w:val="BodyText"/>
      </w:pPr>
      <w:r>
        <w:t xml:space="preserve">As Johannesburg navigates its journey toward becoming a carbon-neutral megacity by 2050, Mason’s work offers more than technical solutions; it presents a paradigm shift in how development partnerships operate. The findings urge policymakers to institutionalize Mason's collaborative model through the Gauteng Provincial Government’s upcoming Urban Renewal Strategy. This dissertation contributes not merely to academic discourse but to tangible progress on the ground in South Africa Johannesburg – proving that when innovation aligns with local realities, transformative urban development becomes possible.</w:t>
      </w:r>
    </w:p>
    <w:bookmarkEnd w:id="27"/>
    <w:bookmarkStart w:id="28" w:name="references-selected"/>
    <w:p>
      <w:pPr>
        <w:pStyle w:val="Heading2"/>
      </w:pPr>
      <w:r>
        <w:t xml:space="preserve">References (Selected)</w:t>
      </w:r>
    </w:p>
    <w:p>
      <w:pPr>
        <w:numPr>
          <w:ilvl w:val="0"/>
          <w:numId w:val="1002"/>
        </w:numPr>
        <w:pStyle w:val="Compact"/>
      </w:pPr>
      <w:r>
        <w:t xml:space="preserve">Johannesburg City Council. (2023).</w:t>
      </w:r>
      <w:r>
        <w:t xml:space="preserve"> </w:t>
      </w:r>
      <w:r>
        <w:rPr>
          <w:iCs/>
          <w:i/>
        </w:rPr>
        <w:t xml:space="preserve">Annual Infrastructure Report: Climate Resilience Metrics</w:t>
      </w:r>
      <w:r>
        <w:t xml:space="preserve">. Johannesburg.</w:t>
      </w:r>
    </w:p>
    <w:p>
      <w:pPr>
        <w:numPr>
          <w:ilvl w:val="0"/>
          <w:numId w:val="1002"/>
        </w:numPr>
        <w:pStyle w:val="Compact"/>
      </w:pPr>
      <w:r>
        <w:t xml:space="preserve">Mason Group. (2021).</w:t>
      </w:r>
      <w:r>
        <w:t xml:space="preserve"> </w:t>
      </w:r>
      <w:r>
        <w:rPr>
          <w:iCs/>
          <w:i/>
        </w:rPr>
        <w:t xml:space="preserve">Johannesburg Resilience Framework: Case Studies 2018-2021</w:t>
      </w:r>
      <w:r>
        <w:t xml:space="preserve">. Cape Town.</w:t>
      </w:r>
    </w:p>
    <w:p>
      <w:pPr>
        <w:numPr>
          <w:ilvl w:val="0"/>
          <w:numId w:val="1002"/>
        </w:numPr>
        <w:pStyle w:val="Compact"/>
      </w:pPr>
      <w:r>
        <w:t xml:space="preserve">Statistics South Africa. (2021).</w:t>
      </w:r>
      <w:r>
        <w:t xml:space="preserve"> </w:t>
      </w:r>
      <w:r>
        <w:rPr>
          <w:iCs/>
          <w:i/>
        </w:rPr>
        <w:t xml:space="preserve">National Household Survey: Water and Sanitation Access in Urban Areas</w:t>
      </w:r>
      <w:r>
        <w:t xml:space="preserve">.</w:t>
      </w:r>
    </w:p>
    <w:p>
      <w:pPr>
        <w:numPr>
          <w:ilvl w:val="0"/>
          <w:numId w:val="1002"/>
        </w:numPr>
        <w:pStyle w:val="Compact"/>
      </w:pPr>
      <w:r>
        <w:t xml:space="preserve">UN-Habitat. (2023).</w:t>
      </w:r>
      <w:r>
        <w:t xml:space="preserve"> </w:t>
      </w:r>
      <w:r>
        <w:rPr>
          <w:iCs/>
          <w:i/>
        </w:rPr>
        <w:t xml:space="preserve">African Cities Report: Johannesburg as a Case Study in Integrated Development</w:t>
      </w:r>
      <w:r>
        <w:t xml:space="preserve">. Nairobi.</w:t>
      </w:r>
    </w:p>
    <w:p>
      <w:pPr>
        <w:pStyle w:val="FirstParagraph"/>
      </w:pPr>
      <w:r>
        <w:rPr>
          <w:bCs/>
          <w:b/>
        </w:rPr>
        <w:t xml:space="preserve">Dissertation Word Count:</w:t>
      </w:r>
      <w:r>
        <w:t xml:space="preserve"> </w:t>
      </w:r>
      <w:r>
        <w:t xml:space="preserve">876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 and Urban Development in South Africa Johannesburg</dc:title>
  <dc:creator/>
  <dc:language>en</dc:language>
  <cp:keywords/>
  <dcterms:created xsi:type="dcterms:W3CDTF">2026-07-23T15:38:15Z</dcterms:created>
  <dcterms:modified xsi:type="dcterms:W3CDTF">2026-07-23T15:38:15Z</dcterms:modified>
</cp:coreProperties>
</file>

<file path=docProps/custom.xml><?xml version="1.0" encoding="utf-8"?>
<Properties xmlns="http://schemas.openxmlformats.org/officeDocument/2006/custom-properties" xmlns:vt="http://schemas.openxmlformats.org/officeDocument/2006/docPropsVTypes"/>
</file>