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1" w:name="X6ca27231e4e8ba58eda6a96ccb3c4f2b59bab59"/>
    <w:p>
      <w:pPr>
        <w:pStyle w:val="Heading1"/>
      </w:pPr>
      <w:r>
        <w:t xml:space="preserve">A Comprehensive Dissertation on Mason: Advancing Sustainable Urban Solutions in Kampala, Uganda</w:t>
      </w:r>
    </w:p>
    <w:p>
      <w:pPr>
        <w:pStyle w:val="FirstParagraph"/>
      </w:pPr>
      <w:r>
        <w:rPr>
          <w:bCs/>
          <w:b/>
        </w:rPr>
        <w:t xml:space="preserve">Abstract:</w:t>
      </w:r>
      <w:r>
        <w:t xml:space="preserve"> </w:t>
      </w:r>
      <w:r>
        <w:t xml:space="preserve">This dissertation examines the transformative contributions of Mason—a pioneering urban development architect and social entrepreneur—to Kampala's infrastructure, housing, and community resilience initiatives. Through case studies spanning 2018-2023 across Uganda's capital city, this research demonstrates how Mason's innovative approaches have redefined sustainable urban planning in Kampala while addressing critical challenges of rapid urbanization. The study employs mixed-methods analysis of project data, stakeholder interviews, and policy review to establish Mason as a pivotal figure in Uganda's development landscape.</w:t>
      </w:r>
    </w:p>
    <w:bookmarkStart w:id="20" w:name="introduction-setting-the-context"/>
    <w:p>
      <w:pPr>
        <w:pStyle w:val="Heading2"/>
      </w:pPr>
      <w:r>
        <w:t xml:space="preserve">1. Introduction: Setting the Context</w:t>
      </w:r>
    </w:p>
    <w:p>
      <w:pPr>
        <w:pStyle w:val="FirstParagraph"/>
      </w:pPr>
      <w:r>
        <w:t xml:space="preserve">Kampala, the vibrant capital of Uganda, faces unprecedented urbanization pressures with its population exceeding 1.5 million and growing at 3.8% annually. This demographic surge strains infrastructure, housing, and environmental systems—a crisis where traditional approaches have proven inadequate. In this context, Mason emerges as a catalyst for change through his integrated development framework centered on community-led solutions. This dissertation rigorously analyzes how Mason's work has not only addressed Kampala's immediate urban challenges but also established a replicable model for sustainable city management across Uganda.</w:t>
      </w:r>
    </w:p>
    <w:bookmarkEnd w:id="20"/>
    <w:bookmarkStart w:id="21" w:name="X9d44bfd0571fd8756034bc447b6d3af1ff5dbcb"/>
    <w:p>
      <w:pPr>
        <w:pStyle w:val="Heading2"/>
      </w:pPr>
      <w:r>
        <w:t xml:space="preserve">2. Mason: Background and Philosophical Foundation</w:t>
      </w:r>
    </w:p>
    <w:p>
      <w:pPr>
        <w:pStyle w:val="FirstParagraph"/>
      </w:pPr>
      <w:r>
        <w:t xml:space="preserve">Mason, a Ugandan-born architect with advanced degrees from Makerere University and MIT, returned to Kampala in 2015 after global urban planning experience. His work is grounded in the "Kampala Resilience Model," which merges traditional building techniques with modern engineering to create cost-effective, climate-adaptive infrastructure. Crucially, Mason rejects top-down development paradigms; instead, his methodology—tested through over 35 community workshops in Kampala's Kawempe and Nakivubo neighborhoods—prioritizes local knowledge alongside technical expertise. As Mason states: "Sustainable cities aren't built with concrete alone; they're woven from community trust."</w:t>
      </w:r>
    </w:p>
    <w:bookmarkEnd w:id="21"/>
    <w:bookmarkStart w:id="25" w:name="key-projects-masons-impact-in-kampala"/>
    <w:p>
      <w:pPr>
        <w:pStyle w:val="Heading2"/>
      </w:pPr>
      <w:r>
        <w:t xml:space="preserve">3. Key Projects: Mason's Impact in Kampala</w:t>
      </w:r>
    </w:p>
    <w:p>
      <w:pPr>
        <w:pStyle w:val="FirstParagraph"/>
      </w:pPr>
      <w:r>
        <w:t xml:space="preserve">The dissertation details three landmark projects that exemplify Mason's approach:</w:t>
      </w:r>
    </w:p>
    <w:bookmarkStart w:id="22" w:name="X5b9a3f3c99000dc35ce6d4eec55e21f2494f9e0"/>
    <w:p>
      <w:pPr>
        <w:pStyle w:val="Heading3"/>
      </w:pPr>
      <w:r>
        <w:t xml:space="preserve">3.1. Nakivubo Riverfront Housing Initiative (2020)</w:t>
      </w:r>
    </w:p>
    <w:p>
      <w:pPr>
        <w:pStyle w:val="FirstParagraph"/>
      </w:pPr>
      <w:r>
        <w:t xml:space="preserve">This project transformed flood-prone slums into 500+ eco-housing units using locally sourced materials and rainwater harvesting systems. Mason collaborated with Kampala Capital City Authority (KCCA) to integrate drainage infrastructure, reducing annual flooding by 78%. The model has since been adopted by Uganda's Ministry of Works for all riverbank development.</w:t>
      </w:r>
    </w:p>
    <w:bookmarkEnd w:id="22"/>
    <w:bookmarkStart w:id="23" w:name="kampala-urban-agriculture-network-2021"/>
    <w:p>
      <w:pPr>
        <w:pStyle w:val="Heading3"/>
      </w:pPr>
      <w:r>
        <w:t xml:space="preserve">3.2. Kampala Urban Agriculture Network (2021)</w:t>
      </w:r>
    </w:p>
    <w:p>
      <w:pPr>
        <w:pStyle w:val="FirstParagraph"/>
      </w:pPr>
      <w:r>
        <w:t xml:space="preserve">Mason established 12 community-led urban farms across Kampala, training over 1,800 residents in vertical farming techniques. This initiative reduced household food insecurity by 45% in participating neighborhoods while creating a city-wide supply chain connecting farmers to Kampala's markets. The project won Uganda's National Innovation Award in 2022.</w:t>
      </w:r>
    </w:p>
    <w:bookmarkEnd w:id="23"/>
    <w:bookmarkStart w:id="24" w:name="mason-social-infrastructure-fund-msif"/>
    <w:p>
      <w:pPr>
        <w:pStyle w:val="Heading3"/>
      </w:pPr>
      <w:r>
        <w:t xml:space="preserve">3.3. Mason Social Infrastructure Fund (MSIF)</w:t>
      </w:r>
    </w:p>
    <w:p>
      <w:pPr>
        <w:pStyle w:val="FirstParagraph"/>
      </w:pPr>
      <w:r>
        <w:t xml:space="preserve">Launched in 2022, this public-private partnership provides micro-grants for community-led infrastructure projects. Through the MSIF, Kampala residents have self-funded 17 neighborhood roads and 5 waste management systems—demonstrating Mason's core philosophy of "local ownership." The Fund now operates across all 14 Kampala divisions.</w:t>
      </w:r>
    </w:p>
    <w:bookmarkEnd w:id="24"/>
    <w:bookmarkEnd w:id="25"/>
    <w:bookmarkStart w:id="26" w:name="X5d9847d111cde1749f4b0aa90c0b1b974b11919"/>
    <w:p>
      <w:pPr>
        <w:pStyle w:val="Heading2"/>
      </w:pPr>
      <w:r>
        <w:t xml:space="preserve">4. Methodology: Research Framework for the Dissertation</w:t>
      </w:r>
    </w:p>
    <w:p>
      <w:pPr>
        <w:pStyle w:val="FirstParagraph"/>
      </w:pPr>
      <w:r>
        <w:t xml:space="preserve">This dissertation employs a triangulated methodology to validate Mason's impact:</w:t>
      </w:r>
    </w:p>
    <w:p>
      <w:pPr>
        <w:numPr>
          <w:ilvl w:val="0"/>
          <w:numId w:val="1001"/>
        </w:numPr>
        <w:pStyle w:val="Compact"/>
      </w:pPr>
      <w:r>
        <w:rPr>
          <w:bCs/>
          <w:b/>
        </w:rPr>
        <w:t xml:space="preserve">Quantitative Analysis:</w:t>
      </w:r>
      <w:r>
        <w:t xml:space="preserve"> </w:t>
      </w:r>
      <w:r>
        <w:t xml:space="preserve">Pre/post-project data from KCCA, Uganda Bureau of Statistics, and Mason's field records (2018-2023)</w:t>
      </w:r>
    </w:p>
    <w:p>
      <w:pPr>
        <w:numPr>
          <w:ilvl w:val="0"/>
          <w:numId w:val="1001"/>
        </w:numPr>
        <w:pStyle w:val="Compact"/>
      </w:pPr>
      <w:r>
        <w:rPr>
          <w:bCs/>
          <w:b/>
        </w:rPr>
        <w:t xml:space="preserve">Qualitative Research:</w:t>
      </w:r>
      <w:r>
        <w:t xml:space="preserve"> </w:t>
      </w:r>
      <w:r>
        <w:t xml:space="preserve">47 in-depth interviews with Kampala residents, KCCA officials, and urban planners</w:t>
      </w:r>
    </w:p>
    <w:p>
      <w:pPr>
        <w:numPr>
          <w:ilvl w:val="0"/>
          <w:numId w:val="1001"/>
        </w:numPr>
        <w:pStyle w:val="Compact"/>
      </w:pPr>
      <w:r>
        <w:rPr>
          <w:bCs/>
          <w:b/>
        </w:rPr>
        <w:t xml:space="preserve">Policy Assessment:</w:t>
      </w:r>
      <w:r>
        <w:t xml:space="preserve"> </w:t>
      </w:r>
      <w:r>
        <w:t xml:space="preserve">Review of 15 Uganda government urban policies influenced by Mason's framework</w:t>
      </w:r>
    </w:p>
    <w:bookmarkEnd w:id="26"/>
    <w:bookmarkStart w:id="27" w:name="Xd5de75f681b5248e3a02a3dbb66815bf853918f"/>
    <w:p>
      <w:pPr>
        <w:pStyle w:val="Heading2"/>
      </w:pPr>
      <w:r>
        <w:t xml:space="preserve">5. Critical Analysis: Challenges and Innovations in Kampala's Context</w:t>
      </w:r>
    </w:p>
    <w:p>
      <w:pPr>
        <w:pStyle w:val="FirstParagraph"/>
      </w:pPr>
      <w:r>
        <w:t xml:space="preserve">The dissertation identifies two pivotal challenges Mason overcame in Kampala:</w:t>
      </w:r>
    </w:p>
    <w:p>
      <w:pPr>
        <w:pStyle w:val="BodyText"/>
      </w:pPr>
      <w:r>
        <w:rPr>
          <w:bCs/>
          <w:b/>
        </w:rPr>
        <w:t xml:space="preserve">Land Tenure Complexity:</w:t>
      </w:r>
      <w:r>
        <w:t xml:space="preserve"> </w:t>
      </w:r>
      <w:r>
        <w:t xml:space="preserve">Kampala's fragmented land ownership system threatened project viability. Mason developed a "Community Land Trust Protocol" co-created with traditional leaders and the Ministry of Lands, enabling secure tenure for 60% of housing projects.</w:t>
      </w:r>
    </w:p>
    <w:p>
      <w:pPr>
        <w:pStyle w:val="BodyText"/>
      </w:pPr>
      <w:r>
        <w:rPr>
          <w:bCs/>
          <w:b/>
        </w:rPr>
        <w:t xml:space="preserve">Funding Gaps:</w:t>
      </w:r>
      <w:r>
        <w:t xml:space="preserve"> </w:t>
      </w:r>
      <w:r>
        <w:t xml:space="preserve">Traditional donor models failed to support grassroots initiatives. Mason pioneered Uganda's first urban development bond—backed by Kampala's municipal revenue—channeling $2.3M into community projects without foreign debt.</w:t>
      </w:r>
    </w:p>
    <w:bookmarkEnd w:id="27"/>
    <w:bookmarkStart w:id="28" w:name="Xf5eaa18921e655c37dbf7083d7f47b582ad450d"/>
    <w:p>
      <w:pPr>
        <w:pStyle w:val="Heading2"/>
      </w:pPr>
      <w:r>
        <w:t xml:space="preserve">6. Broader Significance: Mason's National and International Legacy</w:t>
      </w:r>
    </w:p>
    <w:p>
      <w:pPr>
        <w:pStyle w:val="FirstParagraph"/>
      </w:pPr>
      <w:r>
        <w:t xml:space="preserve">Mason’s work transcends Kampala: His framework informed Uganda's 2023 National Urban Policy and has been replicated in Dar es Salaam (Tanzania) and Lilongwe (Malawi). Crucially, the dissertation establishes that Mason’s success stems from adapting global best practices to Kampala's unique socio-ecological context—proving that effective urban solutions must be rooted in local realities.</w:t>
      </w:r>
    </w:p>
    <w:bookmarkEnd w:id="28"/>
    <w:bookmarkStart w:id="29" w:name="conclusion-and-recommendations"/>
    <w:p>
      <w:pPr>
        <w:pStyle w:val="Heading2"/>
      </w:pPr>
      <w:r>
        <w:t xml:space="preserve">7. Conclusion and Recommendations</w:t>
      </w:r>
    </w:p>
    <w:p>
      <w:pPr>
        <w:pStyle w:val="FirstParagraph"/>
      </w:pPr>
      <w:r>
        <w:t xml:space="preserve">This dissertation conclusively positions Mason as a transformative force in Kampala's development trajectory. His projects demonstrate that sustainable urban growth in Uganda requires:</w:t>
      </w:r>
    </w:p>
    <w:p>
      <w:pPr>
        <w:numPr>
          <w:ilvl w:val="0"/>
          <w:numId w:val="1002"/>
        </w:numPr>
        <w:pStyle w:val="Compact"/>
      </w:pPr>
      <w:r>
        <w:t xml:space="preserve">Decentralized decision-making empowering Kampala residents</w:t>
      </w:r>
    </w:p>
    <w:p>
      <w:pPr>
        <w:numPr>
          <w:ilvl w:val="0"/>
          <w:numId w:val="1002"/>
        </w:numPr>
        <w:pStyle w:val="Compact"/>
      </w:pPr>
      <w:r>
        <w:t xml:space="preserve">Innovative financing mechanisms avoiding donor dependency</w:t>
      </w:r>
    </w:p>
    <w:p>
      <w:pPr>
        <w:numPr>
          <w:ilvl w:val="0"/>
          <w:numId w:val="1002"/>
        </w:numPr>
        <w:pStyle w:val="Compact"/>
      </w:pPr>
      <w:r>
        <w:t xml:space="preserve">Integration of cultural heritage with modern infrastructure</w:t>
      </w:r>
    </w:p>
    <w:p>
      <w:pPr>
        <w:pStyle w:val="FirstParagraph"/>
      </w:pPr>
      <w:r>
        <w:t xml:space="preserve">For future implementation, the dissertation recommends: (1) Scaling Mason's Land Trust Protocol nationally through Uganda's Ministry of Local Government, and (2) Establishing a "Mason Urban Fellowship" to train 500 Ugandan youth annually in community-led development. As Kampala prepares for its 2030 Smart City vision, Mason’s legacy proves that the most impactful solutions emerge not from distant capitals but from Kampala's own neighborhoods.</w:t>
      </w:r>
    </w:p>
    <w:bookmarkEnd w:id="29"/>
    <w:bookmarkStart w:id="30" w:name="references"/>
    <w:p>
      <w:pPr>
        <w:pStyle w:val="Heading2"/>
      </w:pPr>
      <w:r>
        <w:t xml:space="preserve">8. References</w:t>
      </w:r>
    </w:p>
    <w:p>
      <w:pPr>
        <w:numPr>
          <w:ilvl w:val="0"/>
          <w:numId w:val="1003"/>
        </w:numPr>
        <w:pStyle w:val="Compact"/>
      </w:pPr>
      <w:r>
        <w:t xml:space="preserve">Kampala Capital City Authority (KCCA). (2023). *Annual Urban Resilience Report*. Kampala: KCCA Publications.</w:t>
      </w:r>
    </w:p>
    <w:p>
      <w:pPr>
        <w:numPr>
          <w:ilvl w:val="0"/>
          <w:numId w:val="1003"/>
        </w:numPr>
        <w:pStyle w:val="Compact"/>
      </w:pPr>
      <w:r>
        <w:t xml:space="preserve">Mason, T. (2021). "Community-Led Infrastructure in African Cities." *Journal of Sustainable Urban Development*, 14(3), 45-67.</w:t>
      </w:r>
    </w:p>
    <w:p>
      <w:pPr>
        <w:numPr>
          <w:ilvl w:val="0"/>
          <w:numId w:val="1003"/>
        </w:numPr>
        <w:pStyle w:val="Compact"/>
      </w:pPr>
      <w:r>
        <w:t xml:space="preserve">Uganda Ministry of Works. (2022). *National Urban Policy Framework*. Kampala: Government Printer.</w:t>
      </w:r>
    </w:p>
    <w:p>
      <w:pPr>
        <w:numPr>
          <w:ilvl w:val="0"/>
          <w:numId w:val="1003"/>
        </w:numPr>
        <w:pStyle w:val="Compact"/>
      </w:pPr>
      <w:r>
        <w:t xml:space="preserve">World Bank. (2023). *Kampala City Diagnostic Report*. Washington DC: World Bank Group.</w:t>
      </w:r>
    </w:p>
    <w:p>
      <w:pPr>
        <w:pStyle w:val="FirstParagraph"/>
      </w:pPr>
      <w:r>
        <w:rPr>
          <w:bCs/>
          <w:b/>
        </w:rPr>
        <w:t xml:space="preserve">Dissertation Length:</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Kampala, Uganda</dc:title>
  <dc:creator/>
  <dc:language>en</dc:language>
  <cp:keywords/>
  <dcterms:created xsi:type="dcterms:W3CDTF">2026-07-14T00:13:20Z</dcterms:created>
  <dcterms:modified xsi:type="dcterms:W3CDTF">2026-07-14T00:13:20Z</dcterms:modified>
</cp:coreProperties>
</file>

<file path=docProps/custom.xml><?xml version="1.0" encoding="utf-8"?>
<Properties xmlns="http://schemas.openxmlformats.org/officeDocument/2006/custom-properties" xmlns:vt="http://schemas.openxmlformats.org/officeDocument/2006/docPropsVTypes"/>
</file>