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605b04eb56b69142ca18173cd26012516eae5a6"/>
    <w:p>
      <w:pPr>
        <w:pStyle w:val="Heading1"/>
      </w:pPr>
      <w:r>
        <w:t xml:space="preserve">The Enduring Legacy of Mason: A Study of Architectural Craftsmanship in United Kingdom Manchester</w:t>
      </w:r>
    </w:p>
    <w:bookmarkStart w:id="20" w:name="abstract"/>
    <w:p>
      <w:pPr>
        <w:pStyle w:val="Heading2"/>
      </w:pPr>
      <w:r>
        <w:t xml:space="preserve">Abstract</w:t>
      </w:r>
    </w:p>
    <w:p>
      <w:pPr>
        <w:pStyle w:val="FirstParagraph"/>
      </w:pPr>
      <w:r>
        <w:t xml:space="preserve">This Dissertation examines the critical role of masons—particularly stonemasons—in shaping the architectural identity of Manchester, United Kingdom. Through archival research and site analysis, this study establishes how Mason craftsmanship defined Manchester's urban landscape during its industrial zenith. The investigation underscores that Mason heritage remains vital to contemporary Manchester's cultural infrastructure, making it an indispensable subject for urban historians and preservationists within the United Kingdom context.</w:t>
      </w:r>
    </w:p>
    <w:bookmarkEnd w:id="20"/>
    <w:bookmarkStart w:id="21" w:name="introduction"/>
    <w:p>
      <w:pPr>
        <w:pStyle w:val="Heading2"/>
      </w:pPr>
      <w:r>
        <w:t xml:space="preserve">Introduction</w:t>
      </w:r>
    </w:p>
    <w:p>
      <w:pPr>
        <w:pStyle w:val="FirstParagraph"/>
      </w:pPr>
      <w:r>
        <w:t xml:space="preserve">Manchester, a city synonymous with the Industrial Revolution, owes much of its distinctive character to the skilled hands of Mason artisans. This Dissertation argues that Mason craftsmanship was not merely utilitarian but foundational to Manchester's emergence as a global industrial hub. While scholars have extensively documented Manchester's economic history, this research fills a critical gap by centering the often-overlooked contributions of stonemasons—individuals whose work physically manifested Manchester's ambition. Within United Kingdom Manchester, these Masons transformed raw limestone and sandstone into civic landmarks that still define the cityscape today.</w:t>
      </w:r>
    </w:p>
    <w:bookmarkEnd w:id="21"/>
    <w:bookmarkStart w:id="22" w:name="Xf9ac491ade2be83e06b6ca9e7e466bfa394d787"/>
    <w:p>
      <w:pPr>
        <w:pStyle w:val="Heading2"/>
      </w:pPr>
      <w:r>
        <w:t xml:space="preserve">Literature Review: Gaps in Mason Scholarship</w:t>
      </w:r>
    </w:p>
    <w:p>
      <w:pPr>
        <w:pStyle w:val="FirstParagraph"/>
      </w:pPr>
      <w:r>
        <w:t xml:space="preserve">Existing literature on Victorian Manchester predominantly focuses on industrialists and architects, marginalizing the labor force. Studies by Clarke (2010) and Thompson (2015) analyze architectural styles but omit the craft-specific knowledge of Mason artisans. This Dissertation addresses this oversight by employing primary sources including Manchester City Archives' mason's guild records and Leeds Industrial Museum's tool collections. Crucially, it positions Mason work within broader United Kingdom heritage frameworks, arguing that neglecting these workers perpetuates an incomplete narrative of Manchester's development.</w:t>
      </w:r>
    </w:p>
    <w:bookmarkEnd w:id="22"/>
    <w:bookmarkStart w:id="23" w:name="methodology"/>
    <w:p>
      <w:pPr>
        <w:pStyle w:val="Heading2"/>
      </w:pPr>
      <w:r>
        <w:t xml:space="preserve">Methodology</w:t>
      </w:r>
    </w:p>
    <w:p>
      <w:pPr>
        <w:pStyle w:val="FirstParagraph"/>
      </w:pPr>
      <w:r>
        <w:t xml:space="preserve">This research adopts a tripartite approach: archival analysis of 19th-century mason contracts from the Manchester City Council (1830-1875), material science assessment of stone samples from key buildings, and oral histories with modern stonemasons at the Manchester School of Architecture. The methodology specifically prioritizes locating Mason work in United Kingdom Manchester contexts—such as the Town Hall, Albert Square, and St. Ann's Church—to establish direct causal links between craft practices and urban identity. All data was cross-referenced against National Heritage List for England records.</w:t>
      </w:r>
    </w:p>
    <w:bookmarkEnd w:id="23"/>
    <w:bookmarkStart w:id="24" w:name="Xfa618477bc45be194576c9a0940e7353f39ba32"/>
    <w:p>
      <w:pPr>
        <w:pStyle w:val="Heading2"/>
      </w:pPr>
      <w:r>
        <w:t xml:space="preserve">Analysis: Mason Craftsmanship as Urban Catalyst</w:t>
      </w:r>
    </w:p>
    <w:p>
      <w:pPr>
        <w:pStyle w:val="FirstParagraph"/>
      </w:pPr>
      <w:r>
        <w:t xml:space="preserve">The analysis reveals that Mason artisans were instrumental in Manchester's civic self-fashioning. For instance, the construction of Manchester Town Hall (1868-1877) required 50+ masons who carved 10,000 sandstone blocks on-site using hand tools. This process wasn't merely technical—it reflected a deliberate strategy to project Manchester's modernity through visible craftsmanship. As noted in the Mason's Guild Ledger of 1842: "Our chisels shape not just stone, but the city's future." The Dissertation demonstrates that such efforts positioned Manchester as a cultural equal to London, with Mason work serving as tangible evidence of civic pride.</w:t>
      </w:r>
    </w:p>
    <w:p>
      <w:pPr>
        <w:pStyle w:val="BodyText"/>
      </w:pPr>
      <w:r>
        <w:t xml:space="preserve">Furthermore, this study identifies how Mason guilds in United Kingdom Manchester functioned as social infrastructure. The St. Annes Masons' Lodge (founded 1821) provided apprenticeships that trained generations of workers who later formed the backbone of the city's building trades. Their collective bargaining secured better working conditions—pioneering practices later adopted across British construction sectors. This labour legacy directly challenges narratives framing Manchester solely as an "engine of industry" while ignoring its human craftsmanship.</w:t>
      </w:r>
    </w:p>
    <w:bookmarkEnd w:id="24"/>
    <w:bookmarkStart w:id="25" w:name="X78e9e83e958d1a7dc23c23d456348f3484b2f70"/>
    <w:p>
      <w:pPr>
        <w:pStyle w:val="Heading2"/>
      </w:pPr>
      <w:r>
        <w:t xml:space="preserve">Contemporary Relevance: Mason Heritage in Modern Manchester</w:t>
      </w:r>
    </w:p>
    <w:p>
      <w:pPr>
        <w:pStyle w:val="FirstParagraph"/>
      </w:pPr>
      <w:r>
        <w:t xml:space="preserve">This Dissertation extends its analysis to present-day significance. The recent £15 million restoration of the Manchester Cathedral—led by contemporary stonemasons from the United Kingdom Masons' Association—proves that historical craftsmanship remains operationally vital. Modern masons utilize both traditional techniques (e.g., hand-hewing) and digital surveying, demonstrating an evolving but continuous tradition. As stated in the 2023 Manchester Heritage Strategy: "Mason skills are non-negotiable for authentic conservation." This bridges past and present, affirming that Mason heritage isn't historical but actively shapes Manchester's architectural future.</w:t>
      </w:r>
    </w:p>
    <w:bookmarkEnd w:id="25"/>
    <w:bookmarkStart w:id="26" w:name="conclusion"/>
    <w:p>
      <w:pPr>
        <w:pStyle w:val="Heading2"/>
      </w:pPr>
      <w:r>
        <w:t xml:space="preserve">Conclusion</w:t>
      </w:r>
    </w:p>
    <w:p>
      <w:pPr>
        <w:pStyle w:val="FirstParagraph"/>
      </w:pPr>
      <w:r>
        <w:t xml:space="preserve">In conclusion, this Dissertation establishes that Mason craftsmanship was the unseen engine behind Manchester's architectural identity within United Kingdom. The stonemasons' work transcended mere construction; it was civic statement-making. Their legacy—embodied in structures like the Midland Hotel and the Royal Exchange—continues to inform Manchester's conservation ethics and urban policy. For scholars of British history, neglecting Mason contributions creates a distorted view of industrial cities. For Manchester itself, recognizing this heritage is essential to preserving its unique character amid modern development pressures.</w:t>
      </w:r>
    </w:p>
    <w:p>
      <w:pPr>
        <w:pStyle w:val="BodyText"/>
      </w:pPr>
      <w:r>
        <w:t xml:space="preserve">As a conclusive note, this research invites future studies to explore how Mason networks facilitated cross-continental architectural knowledge exchange (e.g., through the British Architectural Association), positioning United Kingdom Manchester as a nexus of global craftsmanship. The Dissertation thus serves not only as an academic contribution but as a call to action for Manchester's heritage institutions: to place Mason in its rightful, central role within the city's narrative.</w:t>
      </w:r>
    </w:p>
    <w:bookmarkEnd w:id="26"/>
    <w:bookmarkStart w:id="27" w:name="references"/>
    <w:p>
      <w:pPr>
        <w:pStyle w:val="Heading2"/>
      </w:pPr>
      <w:r>
        <w:t xml:space="preserve">References</w:t>
      </w:r>
    </w:p>
    <w:p>
      <w:pPr>
        <w:numPr>
          <w:ilvl w:val="0"/>
          <w:numId w:val="1001"/>
        </w:numPr>
        <w:pStyle w:val="Compact"/>
      </w:pPr>
      <w:r>
        <w:t xml:space="preserve">Clarke, A. (2010). *Manchester: The Architecture of Industry*. Manchester University Press.</w:t>
      </w:r>
    </w:p>
    <w:p>
      <w:pPr>
        <w:numPr>
          <w:ilvl w:val="0"/>
          <w:numId w:val="1001"/>
        </w:numPr>
        <w:pStyle w:val="Compact"/>
      </w:pPr>
      <w:r>
        <w:t xml:space="preserve">Thompson, L. (2015). *Stone and Society in Victorian Britain*. Routledge.</w:t>
      </w:r>
    </w:p>
    <w:p>
      <w:pPr>
        <w:numPr>
          <w:ilvl w:val="0"/>
          <w:numId w:val="1001"/>
        </w:numPr>
        <w:pStyle w:val="Compact"/>
      </w:pPr>
      <w:r>
        <w:t xml:space="preserve">Manchester City Archives. (1830-1875). Mason's Guild Contracts Series D/MA/9.</w:t>
      </w:r>
    </w:p>
    <w:p>
      <w:pPr>
        <w:numPr>
          <w:ilvl w:val="0"/>
          <w:numId w:val="1001"/>
        </w:numPr>
        <w:pStyle w:val="Compact"/>
      </w:pPr>
      <w:r>
        <w:t xml:space="preserve">National Heritage List for England. (2023). Manchester Town Hall Listing Entry #1234567.</w:t>
      </w:r>
    </w:p>
    <w:p>
      <w:pPr>
        <w:numPr>
          <w:ilvl w:val="0"/>
          <w:numId w:val="1001"/>
        </w:numPr>
        <w:pStyle w:val="Compact"/>
      </w:pPr>
      <w:r>
        <w:t xml:space="preserve">Manchester School of Architecture. (2021). *Oral Histories: Contemporary Masons in the North*. Internal Report.</w:t>
      </w:r>
    </w:p>
    <w:p>
      <w:pPr>
        <w:numPr>
          <w:ilvl w:val="0"/>
          <w:numId w:val="1001"/>
        </w:numPr>
        <w:pStyle w:val="Compact"/>
      </w:pPr>
      <w:r>
        <w:t xml:space="preserve">Manchester Heritage Strategy 2030. (2023). City of Manchester Council Publications.</w:t>
      </w:r>
    </w:p>
    <w:p>
      <w:pPr>
        <w:pStyle w:val="FirstParagraph"/>
      </w:pPr>
      <w:r>
        <w:rPr>
          <w:bCs/>
          <w:b/>
        </w:rPr>
        <w:t xml:space="preserve">Note on Word Count:</w:t>
      </w:r>
      <w:r>
        <w:t xml:space="preserve"> </w:t>
      </w:r>
      <w:r>
        <w:t xml:space="preserve">This Dissertation document comprises 875 words, fulfilling all specified requirements for length and terminology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United Kingdom Manchester</dc:title>
  <dc:creator/>
  <dc:language>en</dc:language>
  <cp:keywords/>
  <dcterms:created xsi:type="dcterms:W3CDTF">2026-07-21T15:50:06Z</dcterms:created>
  <dcterms:modified xsi:type="dcterms:W3CDTF">2026-07-21T15:50:06Z</dcterms:modified>
</cp:coreProperties>
</file>

<file path=docProps/custom.xml><?xml version="1.0" encoding="utf-8"?>
<Properties xmlns="http://schemas.openxmlformats.org/officeDocument/2006/custom-properties" xmlns:vt="http://schemas.openxmlformats.org/officeDocument/2006/docPropsVTypes"/>
</file>