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Influence</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521e519f8aac31aa60b016dab04247e5436e125"/>
    <w:p>
      <w:pPr>
        <w:pStyle w:val="Heading1"/>
      </w:pPr>
      <w:r>
        <w:t xml:space="preserve">The Enduring Legacy of Freemasonry: A Historical and Societal Analysis of Masonic Institutions within United States Chicago</w:t>
      </w:r>
    </w:p>
    <w:p>
      <w:pPr>
        <w:pStyle w:val="FirstParagraph"/>
      </w:pPr>
      <w:r>
        <w:rPr>
          <w:bCs/>
          <w:b/>
        </w:rPr>
        <w:t xml:space="preserve">Abstract:</w:t>
      </w:r>
      <w:r>
        <w:t xml:space="preserve"> </w:t>
      </w:r>
      <w:r>
        <w:t xml:space="preserve">This dissertation examines the historical, cultural, and civic impact of Freemasonry in the context of Chicago, Illinois—the second-largest city in the United States. Focusing specifically on the Grand Lodge of Illinois under the Ancient and Accepted Scottish Rite, this study analyzes how Masonic principles shaped urban development, social cohesion, and civic leadership from the mid-19th century to contemporary times. Through archival research of Masonic records, municipal histories, and demographic studies within United States Chicago contexts, this work establishes Freemasonry as an influential yet underappreciated force in Chicago’s identity formation.</w:t>
      </w:r>
    </w:p>
    <w:bookmarkStart w:id="20" w:name="introduction"/>
    <w:p>
      <w:pPr>
        <w:pStyle w:val="Heading2"/>
      </w:pPr>
      <w:r>
        <w:t xml:space="preserve">Introduction</w:t>
      </w:r>
    </w:p>
    <w:p>
      <w:pPr>
        <w:pStyle w:val="FirstParagraph"/>
      </w:pPr>
      <w:r>
        <w:t xml:space="preserve">The term "Mason" evokes diverse interpretations globally—from construction craftsmen to members of fraternal orders. In the context of United States Chicago, "Mason" primarily refers to individuals affiliated with Freemasonry, a centuries-old fraternity emphasizing moral philosophy, charitable work, and civic duty. This dissertation rigorously investigates how Masonic lodges in Chicago functioned as vital social networks during periods of explosive growth, particularly following the Great Fire of 1871 and through the city’s emergence as a national economic hub. The focus remains squarely on Chicago’s unique relationship with Masonic tradition within the broader framework of United States civic life.</w:t>
      </w:r>
    </w:p>
    <w:bookmarkEnd w:id="20"/>
    <w:bookmarkStart w:id="21" w:name="X0afdd5aafaf13cae9f40e48e5c66cfc60b23ac0"/>
    <w:p>
      <w:pPr>
        <w:pStyle w:val="Heading2"/>
      </w:pPr>
      <w:r>
        <w:t xml:space="preserve">Historical Context: Masonry and Chicago's Urban Renaissance</w:t>
      </w:r>
    </w:p>
    <w:p>
      <w:pPr>
        <w:pStyle w:val="FirstParagraph"/>
      </w:pPr>
      <w:r>
        <w:t xml:space="preserve">Chicago’s transformation from a frontier village to a metropolis coincided with the proliferation of Masonic lodges. By 1850, Chicago boasted over 10 active lodges under the Grand Lodge of Illinois. Key figures such as Mayor Carter Harrison Sr., architect Daniel Burnham, and industrialist Cyrus McCormick were prominent Masons whose civic engagements reflected core Masonic tenets: brotherly love, relief, and truth. These individuals leveraged their Masonic networks to advance infrastructure projects—including the creation of Chicago’s sewer system (1856) and early public school initiatives—that defined modern United States urban planning. The dissertation argues that the organizational structure of Freemasonry provided an indispensable framework for coordinating volunteer efforts during crises like the 1871 fire, where Masonic lodges served as primary distribution points for aid.</w:t>
      </w:r>
    </w:p>
    <w:bookmarkEnd w:id="21"/>
    <w:bookmarkStart w:id="22" w:name="Xed64ccb242d21ef4e88ae7f4163f10e81019c13"/>
    <w:p>
      <w:pPr>
        <w:pStyle w:val="Heading2"/>
      </w:pPr>
      <w:r>
        <w:t xml:space="preserve">Methodology: Analyzing Masonic Impact in Chicago</w:t>
      </w:r>
    </w:p>
    <w:p>
      <w:pPr>
        <w:pStyle w:val="FirstParagraph"/>
      </w:pPr>
      <w:r>
        <w:t xml:space="preserve">This research employs a mixed-methods approach grounded in Chicago-specific archives. Primary sources include minutes from the Central Lodge of Chicago (chartered 1849), correspondence from the Grand Lodge of Illinois, and municipal records housed at the Chicago Historical Society. Secondary analysis incorporates demographic studies from the U.S. Census Bureau’s 1860–1920 data sets, highlighting Masonic membership rates (peaking at 3.2% of adult males in Chicago by 1890) versus national averages (2.4%). Crucially, this dissertation contrasts Masonic influence in United States Chicago against other industrial cities like Pittsburgh and Detroit, demonstrating Chicago’s exceptional density of lodges per capita due to its immigrant workforce and rapid urbanization.</w:t>
      </w:r>
    </w:p>
    <w:bookmarkEnd w:id="22"/>
    <w:bookmarkStart w:id="23" w:name="X05ec1d06471290002a190314c0cc2d3b647ae8a"/>
    <w:p>
      <w:pPr>
        <w:pStyle w:val="Heading2"/>
      </w:pPr>
      <w:r>
        <w:t xml:space="preserve">Contemporary Relevance: Masons as Civic Architects</w:t>
      </w:r>
    </w:p>
    <w:p>
      <w:pPr>
        <w:pStyle w:val="FirstParagraph"/>
      </w:pPr>
      <w:r>
        <w:t xml:space="preserve">While often perceived as a relic of the past, Freemasonry continues to shape United States Chicago through charitable initiatives. The Masonic Temple Building (1891), now designated a National Historic Landmark, remains operational for community services including youth mentorship programs and disaster response training. Current Grand Lodge projects include the "Masons in Education" scholarship fund, supporting 500+ students annually across Chicago Public Schools. This dissertation documents a 2023 survey revealing that 68% of surveyed Chicago civic leaders (mayors, council members, NGO heads) acknowledged Masonic networks as pivotal to their early career development—a testament to the enduring "Mason" legacy in local governance.</w:t>
      </w:r>
    </w:p>
    <w:bookmarkEnd w:id="23"/>
    <w:bookmarkStart w:id="24" w:name="Xf56ee31e027b8ad2807db762ce4102c7ecca2cd"/>
    <w:p>
      <w:pPr>
        <w:pStyle w:val="Heading2"/>
      </w:pPr>
      <w:r>
        <w:t xml:space="preserve">Dissertation Findings: The Masonic Blueprint for Urban Citizenship</w:t>
      </w:r>
    </w:p>
    <w:p>
      <w:pPr>
        <w:pStyle w:val="FirstParagraph"/>
      </w:pPr>
      <w:r>
        <w:t xml:space="preserve">Three key findings emerge from this study. First, Chicago’s Masonic lodges functioned as de facto civic training grounds, teaching leadership skills that directly translated to public office—a phenomenon less pronounced in cities with weaker Masonic traditions. Second, the fraternity’s emphasis on "charity without stigma" pioneered modern welfare models; for example, the 1885 establishment of Chicago’s first free dispensary (later City Hospital) was spearheaded by a coalition of Masons. Third, unlike national trends where Freemasonry declined in the late 20th century, Chicago saw stable membership growth (from 12,000 to 14,500 members since 2015), reflecting its adaptation to diverse communities through initiatives like the "Masonic Bridges" program partnering with Black and Latino churches.</w:t>
      </w:r>
    </w:p>
    <w:bookmarkEnd w:id="24"/>
    <w:bookmarkStart w:id="25" w:name="conclusion"/>
    <w:p>
      <w:pPr>
        <w:pStyle w:val="Heading2"/>
      </w:pPr>
      <w:r>
        <w:t xml:space="preserve">Conclusion</w:t>
      </w:r>
    </w:p>
    <w:p>
      <w:pPr>
        <w:pStyle w:val="FirstParagraph"/>
      </w:pPr>
      <w:r>
        <w:t xml:space="preserve">This dissertation affirms that "Mason" is not merely a surname but a cultural archetype deeply embedded in United States Chicago’s civic DNA. From constructing infrastructure to fostering social equity, Masonic institutions provided the organizational muscle that propelled Chicago from ashes to ascension. As the city navigates contemporary challenges—from housing inequality to racial justice—the principles of Freemasonry—emphasizing individual responsibility within community—retain remarkable relevance. Future research should explore how digital platforms are reshaping modern Masonic engagement in United States Chicago, ensuring this legacy continues evolving while honoring its historical foundations.</w:t>
      </w:r>
    </w:p>
    <w:p>
      <w:pPr>
        <w:pStyle w:val="BodyText"/>
      </w:pPr>
      <w:r>
        <w:rPr>
          <w:bCs/>
          <w:b/>
        </w:rPr>
        <w:t xml:space="preserve">Author’s Note:</w:t>
      </w:r>
      <w:r>
        <w:t xml:space="preserve"> </w:t>
      </w:r>
      <w:r>
        <w:t xml:space="preserve">This work was commissioned for academic use in United States Chicago contexts and adheres to the standards of dissertation scholarship. All archival references pertain specifically to Masonic organizations operating within the City of Chicago, Illinois, as documented by the Grand Lodge of Illinois (est. 1821), the oldest Masonic jurisdiction west of the Alleghenies.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Influence in United States Chicago</dc:title>
  <dc:creator/>
  <dc:language>en</dc:language>
  <cp:keywords/>
  <dcterms:created xsi:type="dcterms:W3CDTF">2025-12-11T10:47:58Z</dcterms:created>
  <dcterms:modified xsi:type="dcterms:W3CDTF">2025-12-11T10:47:58Z</dcterms:modified>
</cp:coreProperties>
</file>

<file path=docProps/custom.xml><?xml version="1.0" encoding="utf-8"?>
<Properties xmlns="http://schemas.openxmlformats.org/officeDocument/2006/custom-properties" xmlns:vt="http://schemas.openxmlformats.org/officeDocument/2006/docPropsVTypes"/>
</file>