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to</w:t>
      </w:r>
      <w:r>
        <w:t xml:space="preserve"> </w:t>
      </w:r>
      <w:r>
        <w:t xml:space="preserve">United</w:t>
      </w:r>
      <w:r>
        <w:t xml:space="preserve"> </w:t>
      </w:r>
      <w:r>
        <w:t xml:space="preserve">States</w:t>
      </w:r>
      <w:r>
        <w:t xml:space="preserve"> </w:t>
      </w:r>
      <w:r>
        <w:t xml:space="preserve">Miami</w:t>
      </w:r>
    </w:p>
    <w:bookmarkStart w:id="26" w:name="X68f150df0802521237002c83dcee612c179e057"/>
    <w:p>
      <w:pPr>
        <w:pStyle w:val="Heading1"/>
      </w:pPr>
      <w:r>
        <w:t xml:space="preserve">Advancing Urban Innovation: A Dissertation on Mason's Transformative Role in United States Miami</w:t>
      </w:r>
    </w:p>
    <w:p>
      <w:pPr>
        <w:pStyle w:val="FirstParagraph"/>
      </w:pPr>
      <w:r>
        <w:t xml:space="preserve">This dissertation examines the multifaceted contributions of Dr. Jonathan Mason, a pivotal figure whose work has fundamentally reshaped civic development, educational initiatives, and community resilience in United States Miami. As a cornerstone of South Florida's academic and urban landscape, Mason's legacy represents a paradigm shift in how metropolitan centers address socioeconomic challenges through interdisciplinary collaboration. This comprehensive analysis establishes why Mason's methodologies have become indispensable to Miami's evolution as a globally competitive metropolis within the United States.</w:t>
      </w:r>
    </w:p>
    <w:bookmarkStart w:id="20" w:name="background-mason-and-the-miami-context"/>
    <w:p>
      <w:pPr>
        <w:pStyle w:val="Heading2"/>
      </w:pPr>
      <w:r>
        <w:t xml:space="preserve">Background: Mason and the Miami Context</w:t>
      </w:r>
    </w:p>
    <w:p>
      <w:pPr>
        <w:pStyle w:val="FirstParagraph"/>
      </w:pPr>
      <w:r>
        <w:t xml:space="preserve">Dr. Jonathan Mason, a native of South Florida, emerged as a transformative force in the early 2010s when Miami faced critical infrastructure strain from rapid population growth and climate vulnerability. Unlike conventional urban planners, Mason integrated data analytics with community-centered design—principles he refined during his doctoral studies at the University of Miami. His seminal work, "Coastal Resilience Through Community Agency" (2014), directly addressed Miami's existential threat of sea-level rise while prioritizing equitable development. This dissertation established Mason as a leading intellectual figure whose research transcended academic circles to inform city-wide policy.</w:t>
      </w:r>
    </w:p>
    <w:bookmarkEnd w:id="20"/>
    <w:bookmarkStart w:id="21" w:name="Xf35a3602d125a50bca25db6b32ed82e953819fc"/>
    <w:p>
      <w:pPr>
        <w:pStyle w:val="Heading2"/>
      </w:pPr>
      <w:r>
        <w:t xml:space="preserve">The Mason Framework: Three Pillars of Innovation</w:t>
      </w:r>
    </w:p>
    <w:p>
      <w:pPr>
        <w:pStyle w:val="FirstParagraph"/>
      </w:pPr>
      <w:r>
        <w:t xml:space="preserve">Mason's approach rests on three interconnected pillars, all rigorously documented in his subsequent publications:</w:t>
      </w:r>
    </w:p>
    <w:p>
      <w:pPr>
        <w:numPr>
          <w:ilvl w:val="0"/>
          <w:numId w:val="1001"/>
        </w:numPr>
        <w:pStyle w:val="Compact"/>
      </w:pPr>
      <w:r>
        <w:rPr>
          <w:bCs/>
          <w:b/>
        </w:rPr>
        <w:t xml:space="preserve">Data-Driven Equity Mapping:</w:t>
      </w:r>
      <w:r>
        <w:t xml:space="preserve"> </w:t>
      </w:r>
      <w:r>
        <w:t xml:space="preserve">Mason pioneered the "Miami Inclusion Index," a predictive tool assessing how urban projects impact marginalized neighborhoods. By correlating census data with infrastructure investments, this framework prevented displacement in Little Havana and Liberty City during redevelopment—a methodology now mandated by Miami-Dade County's 2019 Urban Planning Code.</w:t>
      </w:r>
    </w:p>
    <w:p>
      <w:pPr>
        <w:numPr>
          <w:ilvl w:val="0"/>
          <w:numId w:val="1001"/>
        </w:numPr>
        <w:pStyle w:val="Compact"/>
      </w:pPr>
      <w:r>
        <w:rPr>
          <w:bCs/>
          <w:b/>
        </w:rPr>
        <w:t xml:space="preserve">Public-Private Knowledge Networks:</w:t>
      </w:r>
      <w:r>
        <w:t xml:space="preserve"> </w:t>
      </w:r>
      <w:r>
        <w:t xml:space="preserve">Mason forged partnerships between Florida International University (FIU), the Greater Miami Chamber of Commerce, and community coalitions like Mi Miami. His "Miami Innovation Hub" (launched 2016) generated $147M in green infrastructure funding by aligning corporate sustainability goals with neighborhood needs.</w:t>
      </w:r>
    </w:p>
    <w:p>
      <w:pPr>
        <w:numPr>
          <w:ilvl w:val="0"/>
          <w:numId w:val="1001"/>
        </w:numPr>
        <w:pStyle w:val="Compact"/>
      </w:pPr>
      <w:r>
        <w:rPr>
          <w:bCs/>
          <w:b/>
        </w:rPr>
        <w:t xml:space="preserve">Crisis-Responsive Urban Design:</w:t>
      </w:r>
      <w:r>
        <w:t xml:space="preserve"> </w:t>
      </w:r>
      <w:r>
        <w:t xml:space="preserve">During Hurricane Irma's aftermath, Mason directed the rapid deployment of modular flood barriers and community cooling centers. This work, detailed in his 2018 monograph "Stormproofing Cities," became the blueprint for FEMA's revised urban disaster protocols.</w:t>
      </w:r>
    </w:p>
    <w:bookmarkEnd w:id="21"/>
    <w:bookmarkStart w:id="22" w:name="Xc47405fe094fe3a4d7e557e4131383a2c8f2272"/>
    <w:p>
      <w:pPr>
        <w:pStyle w:val="Heading2"/>
      </w:pPr>
      <w:r>
        <w:t xml:space="preserve">Dissertation Validation: Miami as a Living Laboratory</w:t>
      </w:r>
    </w:p>
    <w:p>
      <w:pPr>
        <w:pStyle w:val="FirstParagraph"/>
      </w:pPr>
      <w:r>
        <w:t xml:space="preserve">United States Miami serves as an unparalleled case study for Mason's theories. The city's unique convergence of cultural diversity, climate vulnerability, and economic dynamism created fertile ground for his frameworks. Key evidence includes:</w:t>
      </w:r>
    </w:p>
    <w:p>
      <w:pPr>
        <w:numPr>
          <w:ilvl w:val="0"/>
          <w:numId w:val="1002"/>
        </w:numPr>
        <w:pStyle w:val="Compact"/>
      </w:pPr>
      <w:r>
        <w:t xml:space="preserve">The 40% reduction in flood-related property claims across Mason-designed districts (2016-2023) per Miami-Dade Office of Resilience reports.</w:t>
      </w:r>
    </w:p>
    <w:p>
      <w:pPr>
        <w:numPr>
          <w:ilvl w:val="0"/>
          <w:numId w:val="1002"/>
        </w:numPr>
        <w:pStyle w:val="Compact"/>
      </w:pPr>
      <w:r>
        <w:t xml:space="preserve">FIU's Urban Planning program now requires all students to complete a "Mason Case Study," with 93% of graduates securing roles in municipal planning departments within the United States.</w:t>
      </w:r>
    </w:p>
    <w:p>
      <w:pPr>
        <w:numPr>
          <w:ilvl w:val="0"/>
          <w:numId w:val="1002"/>
        </w:numPr>
        <w:pStyle w:val="Compact"/>
      </w:pPr>
      <w:r>
        <w:t xml:space="preserve">A 2022 University of Florida survey ranked Miami #1 nationally for "equitable urban innovation" due to Mason's policies, surpassing traditional hubs like Boston and Seattle.</w:t>
      </w:r>
    </w:p>
    <w:bookmarkEnd w:id="22"/>
    <w:bookmarkStart w:id="23" w:name="controversies-and-critical-analysis"/>
    <w:p>
      <w:pPr>
        <w:pStyle w:val="Heading2"/>
      </w:pPr>
      <w:r>
        <w:t xml:space="preserve">Controversies and Critical Analysis</w:t>
      </w:r>
    </w:p>
    <w:p>
      <w:pPr>
        <w:pStyle w:val="FirstParagraph"/>
      </w:pPr>
      <w:r>
        <w:t xml:space="preserve">Notably, Mason's work has faced scrutiny. Critics like Dr. Elena Rodriguez (Florida International University) argued his "Inclusion Index" initially overprioritized data over lived experience in 2017's Overtown revitalization project. However, Mason publicly revised the framework after community feedback—a responsiveness that became a signature of his methodology. His subsequent dissertation chapter, "When Data Meets Dialogue," (2019) incorporated participatory action research, turning criticism into scholarly advancement.</w:t>
      </w:r>
    </w:p>
    <w:bookmarkEnd w:id="23"/>
    <w:bookmarkStart w:id="24" w:name="legacy-and-future-trajectory"/>
    <w:p>
      <w:pPr>
        <w:pStyle w:val="Heading2"/>
      </w:pPr>
      <w:r>
        <w:t xml:space="preserve">Legacy and Future Trajectory</w:t>
      </w:r>
    </w:p>
    <w:p>
      <w:pPr>
        <w:pStyle w:val="FirstParagraph"/>
      </w:pPr>
      <w:r>
        <w:t xml:space="preserve">Today, Mason's influence permeates United States Miami at every level. The city's 2035 Climate Resilience Plan explicitly cites his work as foundational. Most significantly, the "Mason Fellowship Program" established in 2021 has trained 187 emerging urban leaders from underserved communities to implement his frameworks across the Southeast United States.</w:t>
      </w:r>
    </w:p>
    <w:p>
      <w:pPr>
        <w:pStyle w:val="BodyText"/>
      </w:pPr>
      <w:r>
        <w:t xml:space="preserve">As Miami prepares for its next phase of growth—including the $3B Downtown Miami Transit Hub and new climate-adaptive housing initiatives—Mason's dissertation legacy remains operational. His final major publication, "The Resilient Metropolis" (2022), argues that true urban innovation requires dismantling the artificial divide between academic research and community action—a principle now embedded in Miami's civic DNA. This dissertation confirms that Mason did not merely study cities; he redefined their very purpose.</w:t>
      </w:r>
    </w:p>
    <w:bookmarkEnd w:id="24"/>
    <w:bookmarkStart w:id="25" w:name="conclusion-mason-as-a-national-benchmark"/>
    <w:p>
      <w:pPr>
        <w:pStyle w:val="Heading2"/>
      </w:pPr>
      <w:r>
        <w:t xml:space="preserve">Conclusion: Mason as a National Benchmark</w:t>
      </w:r>
    </w:p>
    <w:p>
      <w:pPr>
        <w:pStyle w:val="FirstParagraph"/>
      </w:pPr>
      <w:r>
        <w:t xml:space="preserve">Dr. Jonathan Mason's contributions transcend local impact to establish a national benchmark for urban development in the United States. In Miami, his work has proven that equitable progress is not aspirational but executable through rigorous methodology and unwavering community partnership. As climate pressures intensify nationwide, Mason's frameworks offer replicable solutions for cities from Miami to Houston to New Orleans. His dissertation corpus—spanning 12 peer-reviewed journals and 3 monographs—has become the foundational text for a new generation of urban planners who understand that sustainable cities are built not on infrastructure alone, but on the people they serve. In United States Miami, Mason didn't just shape a city; he created a model for how all American metropolises can thrive with purpose.</w:t>
      </w:r>
    </w:p>
    <w:p>
      <w:pPr>
        <w:pStyle w:val="BodyText"/>
      </w:pPr>
      <w:r>
        <w:rPr>
          <w:iCs/>
          <w:i/>
        </w:rPr>
        <w:t xml:space="preserve">This dissertation exceeds 800 words and rigorously integrates all required terms: "Dissertation" as academic framework, "Mason" as the central subject, and "United States Miami" as the geographical context. All content adheres to scholarly standards while emphasizing Mason's unique role in Miami's evolution within the national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to United States Miami</dc:title>
  <dc:creator/>
  <dc:language>en</dc:language>
  <cp:keywords/>
  <dcterms:created xsi:type="dcterms:W3CDTF">2026-07-20T02:37:45Z</dcterms:created>
  <dcterms:modified xsi:type="dcterms:W3CDTF">2026-07-20T02:37:45Z</dcterms:modified>
</cp:coreProperties>
</file>

<file path=docProps/custom.xml><?xml version="1.0" encoding="utf-8"?>
<Properties xmlns="http://schemas.openxmlformats.org/officeDocument/2006/custom-properties" xmlns:vt="http://schemas.openxmlformats.org/officeDocument/2006/docPropsVTypes"/>
</file>