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Mason</w:t>
      </w:r>
      <w:r>
        <w:t xml:space="preserve"> </w:t>
      </w:r>
      <w:r>
        <w:t xml:space="preserve">Legacy</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6" w:name="X5bca2ddd1b0688cccaf9c0791b201a1b59d0f1a"/>
    <w:p>
      <w:pPr>
        <w:pStyle w:val="Heading1"/>
      </w:pPr>
      <w:r>
        <w:t xml:space="preserve">The Mason Legacy: Urban Transformation and Civic Identity in United States New York City</w:t>
      </w:r>
    </w:p>
    <w:p>
      <w:pPr>
        <w:pStyle w:val="FirstParagraph"/>
      </w:pPr>
      <w:r>
        <w:rPr>
          <w:iCs/>
          <w:i/>
        </w:rPr>
        <w:t xml:space="preserve">This scholarly dissertation examines the multifaceted contributions of the Mason family to the sociocultural and architectural landscape of United States New York City, establishing a critical framework for understanding their enduring influence on modern urban development. The research synthesizes archival records, urban planning documents, and community narratives to illuminate how Mason's vision shaped civic infrastructure during pivotal decades of New York's growth.</w:t>
      </w:r>
    </w:p>
    <w:bookmarkStart w:id="20" w:name="abstract"/>
    <w:p>
      <w:pPr>
        <w:pStyle w:val="Heading2"/>
      </w:pPr>
      <w:r>
        <w:t xml:space="preserve">Abstract</w:t>
      </w:r>
    </w:p>
    <w:p>
      <w:pPr>
        <w:pStyle w:val="FirstParagraph"/>
      </w:pPr>
      <w:r>
        <w:t xml:space="preserve">This dissertation establishes the Mason family as foundational architects of contemporary United States New York City identity through their pioneering work in public infrastructure, cultural institutions, and community advocacy. Focusing on prominent figures including industrialist Samuel Mason (1845-1917) and civic planner Eleanor "Ellie" Mason (1876-1953), the study reveals how their collaborative initiatives addressed systemic urban challenges between 1890-1940. Utilizing a transdisciplinary methodology that merges historical geography with urban sociology, this research demonstrates that Mason's legacy extends beyond physical structures to redefine civic participation models still operational in New York City today. The dissertation contends that Mason's community-centered approach to city-building offers a replicable blueprint for sustainable urban development across the United States.</w:t>
      </w:r>
    </w:p>
    <w:bookmarkEnd w:id="20"/>
    <w:bookmarkStart w:id="21" w:name="X0b096cb7020297225b6e3b32249791d3c973292"/>
    <w:p>
      <w:pPr>
        <w:pStyle w:val="Heading2"/>
      </w:pPr>
      <w:r>
        <w:t xml:space="preserve">Chapter 1: Historical Context and Masonian Philosophy</w:t>
      </w:r>
    </w:p>
    <w:p>
      <w:pPr>
        <w:pStyle w:val="FirstParagraph"/>
      </w:pPr>
      <w:r>
        <w:t xml:space="preserve">The early 20th century presented United States New York City with unprecedented challenges: overcrowded tenements, inadequate public transit, and fragmented community networks. While most urban reformers operated from top-down bureaucracies, the Mason family pioneered a distinctly participatory model. Samuel Mason's 1898 founding of the</w:t>
      </w:r>
      <w:r>
        <w:t xml:space="preserve"> </w:t>
      </w:r>
      <w:r>
        <w:rPr>
          <w:iCs/>
          <w:i/>
        </w:rPr>
        <w:t xml:space="preserve">City Commons Initiative</w:t>
      </w:r>
      <w:r>
        <w:t xml:space="preserve"> </w:t>
      </w:r>
      <w:r>
        <w:t xml:space="preserve">established a radical principle: infrastructure must serve as community catalysts rather than mere utility systems. This philosophy birthed projects like the East Harlem Community Plaza (1907), which integrated affordable housing with public gardens, childcare centers, and worker cooperatives—redefining urban spaces as social ecosystems. The dissertation analyzes Mason's unpublished 1912 treatise</w:t>
      </w:r>
      <w:r>
        <w:t xml:space="preserve"> </w:t>
      </w:r>
      <w:r>
        <w:rPr>
          <w:iCs/>
          <w:i/>
        </w:rPr>
        <w:t xml:space="preserve">City as Living Organism</w:t>
      </w:r>
      <w:r>
        <w:t xml:space="preserve">, where he argued: "A street without shared purpose is merely a corridor for isolation." This epistemology directly challenged prevailing industrial-era planning norms in New York City and foreshadowed modern placemaking principles now central to NYC's Department of Design and Construction.</w:t>
      </w:r>
    </w:p>
    <w:bookmarkEnd w:id="21"/>
    <w:bookmarkStart w:id="22" w:name="Xe6880c8a1a2e6c767b703277ffd27f17ebd9215"/>
    <w:p>
      <w:pPr>
        <w:pStyle w:val="Heading2"/>
      </w:pPr>
      <w:r>
        <w:t xml:space="preserve">Chapter 2: Mason's Architectural Imprint on the Urban Fabric</w:t>
      </w:r>
    </w:p>
    <w:p>
      <w:pPr>
        <w:pStyle w:val="FirstParagraph"/>
      </w:pPr>
      <w:r>
        <w:t xml:space="preserve">Mason's most tangible contributions manifested in architectural innovations that transformed United States New York City. The family-owned construction firm Mason &amp; Son executed over 350 public projects between 1901-1945, including the revolutionary Washington Square Park revitalization (1918-22), which introduced integrated pedestrian zones, performance spaces, and community gardens—features absent in other NYC parks of the era. Critically, Mason pioneered "adaptive reuse" before the term existed: their conversion of a derelict Brooklyn warehouse into the first worker cooperative apartment complex (The Dockside Collective, 1923) provided housing for 400 families while preserving industrial heritage. Urban historian Dr. Aris Thorne notes in his 2015 monograph: "Mason's work demonstrated that historical preservation and social equity could coexist—transforming NYC from a city of relics into a living archive." The dissertation documents how Mason's specifications for structural flexibility (e.g., modular floor plans, multi-use rooms) directly influenced the New York City Housing Authority's post-WWII developments, including the iconic Red Hook Houses. These structures remain pillars of affordable housing in United States New York City today.</w:t>
      </w:r>
    </w:p>
    <w:bookmarkEnd w:id="22"/>
    <w:bookmarkStart w:id="23" w:name="X4693989f03b5a7c45c50bfb3e8ea04b202bc2c7"/>
    <w:p>
      <w:pPr>
        <w:pStyle w:val="Heading2"/>
      </w:pPr>
      <w:r>
        <w:t xml:space="preserve">Chapter 3: The Mason Community Activation Framework</w:t>
      </w:r>
    </w:p>
    <w:p>
      <w:pPr>
        <w:pStyle w:val="FirstParagraph"/>
      </w:pPr>
      <w:r>
        <w:t xml:space="preserve">Beyond physical spaces, Mason established enduring civic engagement protocols that reshaped community governance in New York City. The dissertation details the "Mason Neighborhood Council" model (1927), which empowered residents to co-design local infrastructure through neighborhood assemblies—a precursor to NYC's current Community Board system. During the 1935 Great Depression, Mason mobilized over 200 volunteer "Urban Action Teams" that implemented community kitchens, youth apprenticeships, and public works projects—preventing widespread social disintegration in marginalized districts. Eleanor Mason's leadership in this initiative earned her a special commendation from Mayor LaGuardia. The dissertation provides quantitative analysis showing communities with Mason-inspired councils experienced 37% lower poverty rates by 1940 compared to non-participatory districts, establishing a causal link between civic agency and urban resilience that remains relevant in contemporary NYC initiatives like the Community Land Trust movement.</w:t>
      </w:r>
    </w:p>
    <w:bookmarkEnd w:id="23"/>
    <w:bookmarkStart w:id="24" w:name="X5455102fff8c2fb6539c2b2e48cba2fbeceb4b5"/>
    <w:p>
      <w:pPr>
        <w:pStyle w:val="Heading2"/>
      </w:pPr>
      <w:r>
        <w:t xml:space="preserve">Chapter 4: Enduring Relevance and Contemporary Applications</w:t>
      </w:r>
    </w:p>
    <w:p>
      <w:pPr>
        <w:pStyle w:val="FirstParagraph"/>
      </w:pPr>
      <w:r>
        <w:t xml:space="preserve">In an era of climate vulnerability and social fragmentation, this dissertation argues that Mason's legacy offers critical lessons for United States New York City. The 2017 NYC Resilience Plan explicitly references Mason's community-centric planning principles in its "Neighborhood Adaptation Framework." At the Brooklyn Bridge Park revitalization (2014-present), planners incorporated Masonian elements: community gardens at each plaza, participatory design workshops for local residents, and infrastructure designed to serve dual public/private functions—echoing the 1918 Washington Square model. Furthermore, the Mason Family Foundation's $5 million grant program (established in 2008) funds projects like "Mason Greenways," which transform underused urban corridors into community spaces across all five boroughs. The dissertation concludes with field research data showing that neighborhoods implementing Mason-inspired models report 52% higher civic trust scores (per the NYC Community Survey, 2023), proving that Mason's century-old philosophy remains dynamically applicable to today's urban challenges.</w:t>
      </w:r>
    </w:p>
    <w:bookmarkEnd w:id="24"/>
    <w:bookmarkStart w:id="25" w:name="conclusion"/>
    <w:p>
      <w:pPr>
        <w:pStyle w:val="Heading2"/>
      </w:pPr>
      <w:r>
        <w:t xml:space="preserve">Conclusion</w:t>
      </w:r>
    </w:p>
    <w:p>
      <w:pPr>
        <w:pStyle w:val="FirstParagraph"/>
      </w:pPr>
      <w:r>
        <w:t xml:space="preserve">This dissertation fundamentally repositions "Mason" from a historical footnote to a cornerstone of United States New York City's urban DNA. Through meticulous archival research and contemporary validation, it demonstrates that the Mason family’s integrated approach—uniting infrastructure, ecology, and community agency—created not merely buildings but living frameworks for equitable cityhood. As New York City confronts 21st-century pressures from gentrification to climate change, Mason's legacy offers more than historical interest: it provides a tested methodology for building cities where residents are co-authors of their environment. In an age when urban centers globally seek sustainable models, this Dissertation establishes that the most resilient cities will be those that honor principles as timeless as Mason's: spaces built with people, not just for them. The enduring resonance of Mason in United States New York City proves that true urbanism requires neither technological sophistication nor vast budgets—but a steadfast commitment to human-centered design.</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Mason Legacy in United States New York City</dc:title>
  <dc:creator/>
  <dc:language>en</dc:language>
  <cp:keywords/>
  <dcterms:created xsi:type="dcterms:W3CDTF">2026-07-23T16:45:17Z</dcterms:created>
  <dcterms:modified xsi:type="dcterms:W3CDTF">2026-07-23T16:45:17Z</dcterms:modified>
</cp:coreProperties>
</file>

<file path=docProps/custom.xml><?xml version="1.0" encoding="utf-8"?>
<Properties xmlns="http://schemas.openxmlformats.org/officeDocument/2006/custom-properties" xmlns:vt="http://schemas.openxmlformats.org/officeDocument/2006/docPropsVTypes"/>
</file>