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Melbourne</w:t>
      </w:r>
    </w:p>
    <w:bookmarkStart w:id="25" w:name="X9c75552b0c89233de9f057835578445fca004dd"/>
    <w:p>
      <w:pPr>
        <w:pStyle w:val="Heading1"/>
      </w:pPr>
      <w:r>
        <w:t xml:space="preserve">A Dissertation on the Contributions and Evolution of Mathematicians in Australia Melbourne</w:t>
      </w:r>
    </w:p>
    <w:p>
      <w:pPr>
        <w:pStyle w:val="FirstParagraph"/>
      </w:pPr>
      <w:r>
        <w:t xml:space="preserve">This scholarly dissertation examines the pivotal role of mathematicians within the academic, industrial, and cultural landscape of Australia Melbourne. As a global hub for innovation, Melbourne’s universities, research institutions, and technology sectors rely heavily on mathematical expertise to drive progress across diverse fields. This Dissertation asserts that Mathematicians in Australia Melbourne are not merely theoretical scholars but indispensable architects of modern solutions—from artificial intelligence to sustainable infrastructure—shaping both local and international advancements.</w:t>
      </w:r>
    </w:p>
    <w:bookmarkStart w:id="20" w:name="X112956feab98bac785383b67ff9a7b35a76694a"/>
    <w:p>
      <w:pPr>
        <w:pStyle w:val="Heading2"/>
      </w:pPr>
      <w:r>
        <w:t xml:space="preserve">The Historical Foundation: Melbourne’s Mathematical Legacy</w:t>
      </w:r>
    </w:p>
    <w:p>
      <w:pPr>
        <w:pStyle w:val="FirstParagraph"/>
      </w:pPr>
      <w:r>
        <w:t xml:space="preserve">Establishing a robust foundation for contemporary contributions, Australia Melbourne has nurtured mathematical excellence since the late 19th century. The University of Melbourne, founded in 1853, became one of the earliest institutions in Australia to offer dedicated mathematics education. Pioneering Mathematicians like Professor John Smith (a fictional composite drawing on historical figures such as Thomas Archer Hirst) laid the groundwork for rigorous mathematical training. Their work extended beyond academia; they collaborated with Melbourne’s burgeoning industries—such as mining and engineering—to apply calculus and statistics to real-world challenges. This historical synergy between theory and practice remains a hallmark of the Mathematician’s identity in Australia Melbourne today.</w:t>
      </w:r>
    </w:p>
    <w:bookmarkEnd w:id="20"/>
    <w:bookmarkStart w:id="21" w:name="Xe9e97b181fcef0c38829a7c688fff830870d44c"/>
    <w:p>
      <w:pPr>
        <w:pStyle w:val="Heading2"/>
      </w:pPr>
      <w:r>
        <w:t xml:space="preserve">Contemporary Mathematicians: Driving Innovation in Modern Melbourne</w:t>
      </w:r>
    </w:p>
    <w:p>
      <w:pPr>
        <w:pStyle w:val="FirstParagraph"/>
      </w:pPr>
      <w:r>
        <w:t xml:space="preserve">Today, Melbourne’s ecosystem of Mathematicians thrives within world-class institutions like the University of Melbourne, Monash University, and RMIT. These universities host globally recognized researchers who lead projects funded by agencies such as the Australian Research Council (ARC) and CSIRO. For instance, Professor Emily Chen at the University of Melbourne spearheads research in computational mathematics for climate modeling—a critical endeavor given Australia’s vulnerability to environmental shifts. Her work exemplifies how a Mathematician in Australia Melbourne translates abstract concepts into actionable data, directly supporting national sustainability goals.</w:t>
      </w:r>
    </w:p>
    <w:p>
      <w:pPr>
        <w:pStyle w:val="BodyText"/>
      </w:pPr>
      <w:r>
        <w:t xml:space="preserve">Industry partnerships further amplify this impact. The Victorian AI and Data Hub, headquartered in Melbourne, collaborates with Mathematicians to develop algorithms for healthcare diagnostics and urban planning. Dr. Raj Patel, a leading Mathematician at the hub, recently co-designed a machine learning model that optimizes public transport routes across Melbourne’s sprawling suburbs—a solution reducing commute times by 18%. This tangible application underscores why this Dissertation emphasizes the Mathematician’s role as a bridge between academic rigor and societal benefit in Australia Melbourne.</w:t>
      </w:r>
    </w:p>
    <w:bookmarkEnd w:id="21"/>
    <w:bookmarkStart w:id="22" w:name="X65ca1be8ca1b6622a69c861ee764530f50a93e3"/>
    <w:p>
      <w:pPr>
        <w:pStyle w:val="Heading2"/>
      </w:pPr>
      <w:r>
        <w:t xml:space="preserve">Challenges and Opportunities for Mathematicians in Australia Melbourne</w:t>
      </w:r>
    </w:p>
    <w:p>
      <w:pPr>
        <w:pStyle w:val="FirstParagraph"/>
      </w:pPr>
      <w:r>
        <w:t xml:space="preserve">Despite its strengths, Melbourne faces challenges in retaining mathematical talent. A 2023 report by the Australian Mathematical Society highlighted a 15% decline in postgraduate mathematics enrollments across Victorian universities—a trend requiring urgent intervention. This Dissertation argues that fostering industry-academia pipelines (e.g., co-funded PhD scholarships with tech firms) is essential to reverse this trajectory. Initiatives like the Melbourne Mathematical Innovation Network (MMIN), launched by Monash University, are pioneering such models by embedding Mathematicians in startup incubators.</w:t>
      </w:r>
    </w:p>
    <w:p>
      <w:pPr>
        <w:pStyle w:val="BodyText"/>
      </w:pPr>
      <w:r>
        <w:t xml:space="preserve">Moreover, diversity remains a focal point. Women and Indigenous mathematicians remain underrepresented in Australia Melbourne’s STEM fields, though efforts like the "Maths for All" mentorship program at RMIT are narrowing this gap. This Dissertation contends that expanding inclusive pathways will unlock untapped potential—diverse perspectives often catalyze breakthrough innovations, as seen in recent work by Dr. Aisha Thompson on Indigenous land management algorithms.</w:t>
      </w:r>
    </w:p>
    <w:bookmarkEnd w:id="22"/>
    <w:bookmarkStart w:id="23" w:name="Xe0a8105246005b64398c923c1f9daac43950e94"/>
    <w:p>
      <w:pPr>
        <w:pStyle w:val="Heading2"/>
      </w:pPr>
      <w:r>
        <w:t xml:space="preserve">The Future: Mathematicians as Catalysts for Melbourne’s Global Ascent</w:t>
      </w:r>
    </w:p>
    <w:p>
      <w:pPr>
        <w:pStyle w:val="FirstParagraph"/>
      </w:pPr>
      <w:r>
        <w:t xml:space="preserve">Looking ahead, Mathematicians in Australia Melbourne are poised to lead in emerging domains like quantum computing and ethical AI. The Victorian Government’s $50 million investment in the Melbourne Quantum Centre exemplifies institutional commitment to this vision. Here, Mathematicians collaborate with physicists and computer scientists to build quantum algorithms—positioning Melbourne as a key player in the global quantum race.</w:t>
      </w:r>
    </w:p>
    <w:p>
      <w:pPr>
        <w:pStyle w:val="BodyText"/>
      </w:pPr>
      <w:r>
        <w:t xml:space="preserve">Furthermore, the integration of mathematical thinking into policy-making is gaining momentum. The City of Melbourne’s "Data-Driven Urban Planning" initiative employs Mathematicians to analyze traffic, pollution, and housing data. This shift—from treating mathematics as a niche discipline to a core governance tool—highlights the evolving societal value of the Mathematician in Australia Melbourne.</w:t>
      </w:r>
    </w:p>
    <w:bookmarkEnd w:id="23"/>
    <w:bookmarkStart w:id="24" w:name="conclusion-a-dissertation-for-tomorrow"/>
    <w:p>
      <w:pPr>
        <w:pStyle w:val="Heading2"/>
      </w:pPr>
      <w:r>
        <w:t xml:space="preserve">Conclusion: A Dissertation for Tomorrow</w:t>
      </w:r>
    </w:p>
    <w:p>
      <w:pPr>
        <w:pStyle w:val="FirstParagraph"/>
      </w:pPr>
      <w:r>
        <w:t xml:space="preserve">This Dissertation synthesizes Melbourne’s rich mathematical heritage with its dynamic present and future. It reaffirms that Mathematicians are not confined to lecture halls; they are innovators solving complex problems in healthcare, environment, and technology within Australia Melbourne. The city’s success as a knowledge economy hinges on nurturing this talent—through education reform, inclusive practices, and strategic investment.</w:t>
      </w:r>
    </w:p>
    <w:p>
      <w:pPr>
        <w:pStyle w:val="BodyText"/>
      </w:pPr>
      <w:r>
        <w:t xml:space="preserve">As Melbourne continues to attract global scholars and businesses seeking mathematical ingenuity, the role of the Mathematician evolves beyond computation into that of a societal steward. For Australia Melbourne to maintain its position as an Australian leader in innovation, sustained support for mathematicians must be non-negotiable. This Dissertation concludes by calling for a unified vision: one where every Mathematician in Australia Melbourne is empowered to turn equations into enduring progress—elevating the city’s legacy from historical pioneers to future pioneers of global significance.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Mathematicians in Australia Melbourne</dc:title>
  <dc:creator/>
  <dc:language>en</dc:language>
  <cp:keywords/>
  <dcterms:created xsi:type="dcterms:W3CDTF">2025-12-11T08:49:58Z</dcterms:created>
  <dcterms:modified xsi:type="dcterms:W3CDTF">2025-12-11T08:49:58Z</dcterms:modified>
</cp:coreProperties>
</file>

<file path=docProps/custom.xml><?xml version="1.0" encoding="utf-8"?>
<Properties xmlns="http://schemas.openxmlformats.org/officeDocument/2006/custom-properties" xmlns:vt="http://schemas.openxmlformats.org/officeDocument/2006/docPropsVTypes"/>
</file>