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France</w:t>
      </w:r>
      <w:r>
        <w:t xml:space="preserve"> </w:t>
      </w:r>
      <w:r>
        <w:t xml:space="preserve">Paris</w:t>
      </w:r>
    </w:p>
    <w:bookmarkStart w:id="25" w:name="Xfeb7069879967a2668212370099e66f933f40a5"/>
    <w:p>
      <w:pPr>
        <w:pStyle w:val="Heading1"/>
      </w:pPr>
      <w:r>
        <w:t xml:space="preserve">The Enduring Legacy of Mathematicians in France: A Parisian Perspective</w:t>
      </w:r>
    </w:p>
    <w:p>
      <w:pPr>
        <w:pStyle w:val="FirstParagraph"/>
      </w:pPr>
      <w:r>
        <w:t xml:space="preserve">Within the hallowed halls of French academia and across the intellectual landscape of Paris, mathematics has long served as both a beacon of rational inquiry and a cornerstone of scientific advancement. This dissertation examines the profound symbiosis between mathematicians, France, and particularly Paris—a city that has not merely hosted but actively shaped mathematical thought for centuries. As we navigate this academic exploration, it becomes evident that the trajectory of modern mathematics is inextricably woven with the institutions, minds, and cultural ethos nurtured within the French capital.</w:t>
      </w:r>
    </w:p>
    <w:bookmarkStart w:id="20" w:name="X1a85663c00df48f49af8597bbf9d1836d82025d"/>
    <w:p>
      <w:pPr>
        <w:pStyle w:val="Heading2"/>
      </w:pPr>
      <w:r>
        <w:t xml:space="preserve">Historical Foundations: Paris as Cradle of Mathematical Innovation</w:t>
      </w:r>
    </w:p>
    <w:p>
      <w:pPr>
        <w:pStyle w:val="FirstParagraph"/>
      </w:pPr>
      <w:r>
        <w:t xml:space="preserve">The narrative begins in 17th-century Paris, where René Descartes—whose philosophical dictum "Cogito, ergo sum" resonated through mathematics as well—revolutionized geometry with his analytical methods. Descartes' work at the Collège de France laid foundations for calculus and coordinate geometry, establishing Paris as a nexus for mathematical discourse. By the 18th century, figures like Pierre-Simon Laplace (who conducted groundbreaking research on celestial mechanics at the École Polytechnique) and Joseph-Louis Lagrange (a professor at the École Normale Supérieure) further cemented France’s reputation. Their dissertations, often defended in Parisian academies, became blueprints for mathematical rigor across Europe. This era established a template: Parisian institutions didn’t just teach mathematics—they incubated its evolution.</w:t>
      </w:r>
    </w:p>
    <w:bookmarkEnd w:id="20"/>
    <w:bookmarkStart w:id="21" w:name="X8094042cf60074bf88e5b729654143d029227a6"/>
    <w:p>
      <w:pPr>
        <w:pStyle w:val="Heading2"/>
      </w:pPr>
      <w:r>
        <w:t xml:space="preserve">The Institutional Architecture of Mathematical Excellence</w:t>
      </w:r>
    </w:p>
    <w:p>
      <w:pPr>
        <w:pStyle w:val="FirstParagraph"/>
      </w:pPr>
      <w:r>
        <w:t xml:space="preserve">Paris’ unique contribution lies in its institutional ecosystem. The École Normale Supérieure (founded 1794), the Sorbonne University, and the Institut Henri Poincaré form a triad that continues to define mathematical education globally. Unlike fragmented academic structures elsewhere, these Parisian institutions fostered unprecedented collaboration. For instance, Henri Poincaré—whose 1880 dissertation on differential equations redefined topology—worked at the Sorbonne while mentoring students who later revolutionized fields from relativity to chaos theory. The French doctoral system (thèse), a hallmark of academic rigor, demands original research that often emerges from Parisian laboratories. This environment transformed the</w:t>
      </w:r>
      <w:r>
        <w:t xml:space="preserve"> </w:t>
      </w:r>
      <w:r>
        <w:rPr>
          <w:iCs/>
          <w:i/>
        </w:rPr>
        <w:t xml:space="preserve">mathematician</w:t>
      </w:r>
      <w:r>
        <w:t xml:space="preserve"> </w:t>
      </w:r>
      <w:r>
        <w:t xml:space="preserve">from a solitary thinker into a collaborative agent within a dynamic intellectual community.</w:t>
      </w:r>
    </w:p>
    <w:p>
      <w:pPr>
        <w:pStyle w:val="BodyText"/>
      </w:pPr>
      <w:r>
        <w:t xml:space="preserve">Crucially, Paris hosted the International Congress of Mathematicians in 1900—where David Hilbert’s famous 23 problems were presented. This event, organized by French academic bodies like the Société Mathématique de France (SMF), positioned Paris as the undisputed epicenter of mathematical diplomacy. The city’s cafés, notably La Coupole and Le Procope, became informal hubs where mathematicians like Évariste Galois (whose revolutionary work on group theory was conceived in his youth) debated equations over coffee—proving that France’s intellectual vitality transcended formal settings.</w:t>
      </w:r>
    </w:p>
    <w:bookmarkEnd w:id="21"/>
    <w:bookmarkStart w:id="22" w:name="X76a6cf3bb1d311b587b5241789225be8c5d555e"/>
    <w:p>
      <w:pPr>
        <w:pStyle w:val="Heading2"/>
      </w:pPr>
      <w:r>
        <w:t xml:space="preserve">Modern Contributions: From Bourbaki to Contemporary Breakthroughs</w:t>
      </w:r>
    </w:p>
    <w:p>
      <w:pPr>
        <w:pStyle w:val="FirstParagraph"/>
      </w:pPr>
      <w:r>
        <w:t xml:space="preserve">The legacy persists through movements like Nicolas Bourbaki. Founded in Paris in 1935 by young mathematicians including André Weil, the collective reimagined mathematical foundations through a series of meticulously authored treatises. Their *Éléments de mathématique*—written with the precision demanded by French academic tradition—reshaped global curricula. Bourbaki’s emphasis on structural rigor, born in Parisian salons, exemplifies how a single city nurtured an intellectual revolution. Today, figures like Cédric Villani (Fields Medalist and former member of the French National Assembly) continue this lineage through research at the Institut des Hautes Études Scientifiques (IHES) in Paris suburbs—proving that France’s mathematical engine remains vital.</w:t>
      </w:r>
    </w:p>
    <w:p>
      <w:pPr>
        <w:pStyle w:val="BodyText"/>
      </w:pPr>
      <w:r>
        <w:t xml:space="preserve">Paris also leads in interdisciplinary fusion. The city hosts the annual "Paris Math Festival," attracting thousands to demystify mathematics for public audiences—a testament to France’s commitment to making the discipline accessible. In 2019, a Parisian team published a breakthrough in algebraic geometry that resolved decades-old conjectures, their work celebrated as emblematic of France’s ongoing contribution.</w:t>
      </w:r>
    </w:p>
    <w:bookmarkEnd w:id="22"/>
    <w:bookmarkStart w:id="23" w:name="X0760374656943775d2195be9f162d848ed23cd7"/>
    <w:p>
      <w:pPr>
        <w:pStyle w:val="Heading2"/>
      </w:pPr>
      <w:r>
        <w:t xml:space="preserve">The Sociocultural Fabric: Why Paris? Why Mathematics?</w:t>
      </w:r>
    </w:p>
    <w:p>
      <w:pPr>
        <w:pStyle w:val="FirstParagraph"/>
      </w:pPr>
      <w:r>
        <w:t xml:space="preserve">What makes Paris uniquely conducive to mathematical genius? Historically, France’s centralized educational system (initiated under Napoleon) prioritized mathematics as a tool for civic and scientific unity. The *grandes écoles*—Parisian institutions like École Polytechnique—trained mathematicians not just for academia but for engineering, diplomacy, and statecraft. This practical ethos ensured that mathematical innovation served national progress. Moreover, Paris’s status as a global cultural capital attracted international talent: Carl Friedrich Gauss corresponded with Parisian scholars; Sofia Kovalevskaya studied under Charles Hermite at the Sorbonne in 1870—breaking gender barriers in European mathematics.</w:t>
      </w:r>
    </w:p>
    <w:p>
      <w:pPr>
        <w:pStyle w:val="BodyText"/>
      </w:pPr>
      <w:r>
        <w:t xml:space="preserve">Critically, France’s approach to mathematical education differs from Anglophone models. Where American universities often emphasize individual brilliance, French pedagogy values collective rigor through *agrégation* exams and doctoral seminars—a system where Parisian institutions act as gatekeepers of excellence. This cultural mindset elevates the *mathematician* beyond a profession to a societal role, demanding ethical commitment alongside intellectual prowess.</w:t>
      </w:r>
    </w:p>
    <w:bookmarkEnd w:id="23"/>
    <w:bookmarkStart w:id="24" w:name="conclusion-the-unfolding-narrative"/>
    <w:p>
      <w:pPr>
        <w:pStyle w:val="Heading2"/>
      </w:pPr>
      <w:r>
        <w:t xml:space="preserve">Conclusion: The Unfolding Narrative</w:t>
      </w:r>
    </w:p>
    <w:p>
      <w:pPr>
        <w:pStyle w:val="FirstParagraph"/>
      </w:pPr>
      <w:r>
        <w:t xml:space="preserve">This dissertation affirms that France’s relationship with mathematics is not historical but living. Paris remains the planet’s most significant city for mathematical scholarship, its institutions and traditions ensuring that every new theorem, every breakthrough paper, echoes through a lineage stretching from Descartes to Villani. As we confront 21st-century challenges—data science, climate modeling, AI—the methods refined in Parisian classrooms and cafés will continue to provide solutions. The</w:t>
      </w:r>
      <w:r>
        <w:t xml:space="preserve"> </w:t>
      </w:r>
      <w:r>
        <w:rPr>
          <w:iCs/>
          <w:i/>
        </w:rPr>
        <w:t xml:space="preserve">mathematician</w:t>
      </w:r>
      <w:r>
        <w:t xml:space="preserve"> </w:t>
      </w:r>
      <w:r>
        <w:t xml:space="preserve">in France Paris is no relic; they are architects of tomorrow’s world, grounded in a legacy where every equation written beneath the Eiffel Tower carries the weight of centuries. To study mathematics here is not merely to learn—it is to join a conversation that began over coffee at Le Procope and will persist long after today’s dissertations are printed.</w:t>
      </w:r>
    </w:p>
    <w:p>
      <w:pPr>
        <w:pStyle w:val="BodyText"/>
      </w:pPr>
      <w:r>
        <w:t xml:space="preserve">As French mathematician Jean-Pierre Serre once observed: "Mathematics is the art of giving the same name to different things." In Paris, this artistry finds its most elegant expression—where every dissertation written in France Paris contributes to a single, timeless dialogue across humanity’s greatest minds.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Legacy of Mathematicians in France Paris</dc:title>
  <dc:creator/>
  <dc:language>en</dc:language>
  <cp:keywords/>
  <dcterms:created xsi:type="dcterms:W3CDTF">2025-12-11T08:49:51Z</dcterms:created>
  <dcterms:modified xsi:type="dcterms:W3CDTF">2025-12-11T08:49:51Z</dcterms:modified>
</cp:coreProperties>
</file>

<file path=docProps/custom.xml><?xml version="1.0" encoding="utf-8"?>
<Properties xmlns="http://schemas.openxmlformats.org/officeDocument/2006/custom-properties" xmlns:vt="http://schemas.openxmlformats.org/officeDocument/2006/docPropsVTypes"/>
</file>