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Germany</w:t>
      </w:r>
      <w:r>
        <w:t xml:space="preserve"> </w:t>
      </w:r>
      <w:r>
        <w:t xml:space="preserve">Berlin</w:t>
      </w:r>
    </w:p>
    <w:bookmarkStart w:id="25" w:name="X1533a93e23fe50ecc707c63eba6aa3479b94415"/>
    <w:p>
      <w:pPr>
        <w:pStyle w:val="Heading1"/>
      </w:pPr>
      <w:r>
        <w:t xml:space="preserve">Advancing Mathematical Knowledge: The Dissertation Journey of a Mathematician in Germany Berlin</w:t>
      </w:r>
    </w:p>
    <w:p>
      <w:pPr>
        <w:pStyle w:val="FirstParagraph"/>
      </w:pPr>
      <w:r>
        <w:t xml:space="preserve">This dissertation presents an academic exploration into the profound significance of the Mathematician within the dynamic intellectual landscape of Germany, with a specific focus on Berlin. It examines how doctoral research, culminating in a formal dissertation, serves as the cornerstone for mathematical innovation and professional development in one of Europe's most vibrant centers for mathematical science.</w:t>
      </w:r>
    </w:p>
    <w:bookmarkStart w:id="20" w:name="X2d0876f6cddadf970939a943173db7fc625d998"/>
    <w:p>
      <w:pPr>
        <w:pStyle w:val="Heading2"/>
      </w:pPr>
      <w:r>
        <w:t xml:space="preserve">Historical Context: Berlin as a Crucible for Mathematical Thought</w:t>
      </w:r>
    </w:p>
    <w:p>
      <w:pPr>
        <w:pStyle w:val="FirstParagraph"/>
      </w:pPr>
      <w:r>
        <w:t xml:space="preserve">Germany has long held a preeminent position in the global history of mathematics, and Berlin stands as its undisputed epicenter. From Karl Weierstrass's rigorous foundations at the University of Berlin (now Humboldt University) in the 19th century to David Hilbert's famous 23 problems presented at the International Congress of Mathematicians held in Paris (1900), but deeply rooted in Berlin's mathematical culture, the city fostered generations of exceptional Mathematician. The establishment of institutions like the Berlin Mathematical School (BMS) and its strong ties to Humboldt University, Freie Universität Berlin, and the Max Planck Institute for Mathematics in the Sciences solidify Germany's commitment to nurturing mathematical excellence. This historical legacy directly shapes the contemporary academic environment where every doctoral candidate undertakes their dissertation with a profound sense of continuity.</w:t>
      </w:r>
    </w:p>
    <w:bookmarkEnd w:id="20"/>
    <w:bookmarkStart w:id="21" w:name="X2d316818539d34011253fd4b112efe10000f2f6"/>
    <w:p>
      <w:pPr>
        <w:pStyle w:val="Heading2"/>
      </w:pPr>
      <w:r>
        <w:t xml:space="preserve">The Contemporary Dissertation Process: A Rigorous Academic Pathway</w:t>
      </w:r>
    </w:p>
    <w:p>
      <w:pPr>
        <w:pStyle w:val="FirstParagraph"/>
      </w:pPr>
      <w:r>
        <w:t xml:space="preserve">In Germany Berlin, the journey towards becoming a fully recognized Mathematician is defined by the rigorous preparation and defense of a doctoral dissertation. This process, deeply embedded in German academic tradition, transcends mere coursework; it demands original research that significantly advances mathematical knowledge. The dissertation serves as the primary vehicle through which a Mathematician demonstrates their ability to contribute novel insights to their field – be it algebraic geometry, number theory, mathematical physics, or applied analysis.</w:t>
      </w:r>
    </w:p>
    <w:p>
      <w:pPr>
        <w:pStyle w:val="BodyText"/>
      </w:pPr>
      <w:r>
        <w:t xml:space="preserve">Within Berlin's unique academic ecosystem, this dissertation process benefits from unparalleled resources. Students at the Berlin Mathematical School (BMS), for instance, engage in a structured program that integrates advanced coursework with intensive research under the guidance of leading Mathematicians affiliated with Berlin's major universities and research institutes. The requirement for a substantial dissertation – typically 100-200 pages or more – ensures deep engagement. This work is meticulously evaluated by two external referees (including one from outside Germany), followed by a formal viva voce examination before the doctoral committee, a hallmark of German academic rigor that underscores the gravity of the Mathematician's contribution.</w:t>
      </w:r>
    </w:p>
    <w:bookmarkEnd w:id="21"/>
    <w:bookmarkStart w:id="22" w:name="Xfb362229b2dea0230dbc56c9c44082540ca1e37"/>
    <w:p>
      <w:pPr>
        <w:pStyle w:val="Heading2"/>
      </w:pPr>
      <w:r>
        <w:t xml:space="preserve">The Significance of the Dissertation for the German Mathematical Community</w:t>
      </w:r>
    </w:p>
    <w:p>
      <w:pPr>
        <w:pStyle w:val="FirstParagraph"/>
      </w:pPr>
      <w:r>
        <w:t xml:space="preserve">The dissertation is not merely an academic requirement; it is a vital catalyst for Germany's standing in international mathematics. A successful defense signifies that a new Mathematician has been fully integrated into the global mathematical discourse, capable of tackling complex problems and communicating results with precision. The quality and originality of dissertations produced in Berlin directly impact the reputation of German mathematics. Institutions like the Weierstrass Institute for Applied Analysis and Stochastics (WIAS) in Berlin rely on the innovative results emerging from dissertation research to fuel their applied projects, demonstrating the tangible link between doctoral work and national scientific advancement.</w:t>
      </w:r>
    </w:p>
    <w:p>
      <w:pPr>
        <w:pStyle w:val="BodyText"/>
      </w:pPr>
      <w:r>
        <w:t xml:space="preserve">Moreover, the process cultivates essential skills beyond pure technical knowledge. The Mathematician learns to navigate complex literature, formulate rigorous proofs, manage long-term research projects with autonomy (a critical aspect of German doctoral culture), and present findings clearly – competencies highly valued in academia, industry (especially in Berlin's thriving tech sector), and finance. This holistic development is integral to the German model of doctoral education centered on the dissertation.</w:t>
      </w:r>
    </w:p>
    <w:bookmarkEnd w:id="22"/>
    <w:bookmarkStart w:id="23" w:name="X60bfd7b6e4cb5b1e3cc8dddae5c11fe128c8b08"/>
    <w:p>
      <w:pPr>
        <w:pStyle w:val="Heading2"/>
      </w:pPr>
      <w:r>
        <w:t xml:space="preserve">Challenges and Future Directions for the Mathematician in Berlin</w:t>
      </w:r>
    </w:p>
    <w:p>
      <w:pPr>
        <w:pStyle w:val="FirstParagraph"/>
      </w:pPr>
      <w:r>
        <w:t xml:space="preserve">While Germany Berlin offers a world-class environment, contemporary Mathematician face evolving challenges. Securing competitive funding (e.g., through DFG grants) to support dissertation research is increasingly competitive. Additionally, fostering international collaboration – vital for modern mathematics – requires navigating complex administrative structures within the German system. The future success of the Mathematician in Germany Berlin hinges on adapting these systems to enhance mobility and support for doctoral candidates while maintaining the high standards inherent to a rigorous dissertation.</w:t>
      </w:r>
    </w:p>
    <w:p>
      <w:pPr>
        <w:pStyle w:val="BodyText"/>
      </w:pPr>
      <w:r>
        <w:t xml:space="preserve">The digital transformation also presents both opportunities and challenges. Accessing vast mathematical databases, utilizing advanced computational tools for verification or simulation (integral to many modern dissertations), and engaging in virtual collaborations are now standard. Berlin's infrastructure, including powerful university computing clusters, supports these needs but requires continuous investment to keep pace with the demands of cutting-edge research embedded within the dissertation framework.</w:t>
      </w:r>
    </w:p>
    <w:bookmarkEnd w:id="23"/>
    <w:bookmarkStart w:id="24" w:name="X235c86ca189d48412200f665c3e338986ac71eb"/>
    <w:p>
      <w:pPr>
        <w:pStyle w:val="Heading2"/>
      </w:pPr>
      <w:r>
        <w:t xml:space="preserve">Conclusion: The Enduring Value of the Dissertation</w:t>
      </w:r>
    </w:p>
    <w:p>
      <w:pPr>
        <w:pStyle w:val="FirstParagraph"/>
      </w:pPr>
      <w:r>
        <w:t xml:space="preserve">In conclusion, this dissertation underscores that for any aspiring Mathematician seeking a career in Germany Berlin, the successful completion and defense of a doctoral thesis is not merely an academic milestone; it is the essential rite of passage into professional mathematical society. It embodies Germany's centuries-old commitment to mathematical excellence, rooted deeply in Berlin's historical significance and sustained by its world-class institutions today. The rigorous German dissertation process ensures that each new Mathematician contributing to the field meets the highest standards of originality, depth, and clarity. As Germany continues to invest in mathematics through initiatives like the Berlin Mathematical School and collaborative research centers across Berlin, the dissertation remains the indispensable vehicle for generating new knowledge and nurturing future generations of Mathematician. The path defined by this rigorous academic work – from initial proposal through final defense – is fundamental to maintaining Germany's leading position in mathematical science within a global context where Berlin remains a pivotal hub. The contribution made by each individual Mathematician, validated through their dissertation, is the bedrock upon which Germany's mathematical legacy and future innovation are built.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Mathematician in Germany Berlin</dc:title>
  <dc:creator/>
  <cp:keywords/>
  <dcterms:created xsi:type="dcterms:W3CDTF">2026-04-24T07:37:28Z</dcterms:created>
  <dcterms:modified xsi:type="dcterms:W3CDTF">2026-04-24T07:37:28Z</dcterms:modified>
</cp:coreProperties>
</file>

<file path=docProps/custom.xml><?xml version="1.0" encoding="utf-8"?>
<Properties xmlns="http://schemas.openxmlformats.org/officeDocument/2006/custom-properties" xmlns:vt="http://schemas.openxmlformats.org/officeDocument/2006/docPropsVTypes"/>
</file>